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51A5B" w14:textId="1B05994C" w:rsidR="003553DB" w:rsidRPr="003553DB" w:rsidRDefault="003553DB" w:rsidP="003553DB">
      <w:pPr>
        <w:ind w:left="20" w:hanging="20"/>
        <w:jc w:val="center"/>
        <w:rPr>
          <w:rFonts w:ascii="Arial" w:hAnsi="Arial" w:cs="Arial"/>
          <w:b/>
          <w:sz w:val="44"/>
          <w:szCs w:val="18"/>
        </w:rPr>
      </w:pPr>
      <w:r w:rsidRPr="003553DB">
        <w:rPr>
          <w:rFonts w:ascii="Arial" w:hAnsi="Arial" w:cs="Arial"/>
          <w:b/>
          <w:sz w:val="44"/>
          <w:szCs w:val="18"/>
        </w:rPr>
        <w:t>1 Timothy</w:t>
      </w:r>
    </w:p>
    <w:p w14:paraId="39F0EE60" w14:textId="77777777" w:rsidR="003553DB" w:rsidRPr="003553DB" w:rsidRDefault="003553DB" w:rsidP="003553DB">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3553DB" w:rsidRPr="003553DB" w14:paraId="134105ED" w14:textId="77777777" w:rsidTr="00005EFC">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AF5A021" w14:textId="77777777" w:rsidR="003553DB" w:rsidRPr="003553DB" w:rsidRDefault="003553DB" w:rsidP="00005EFC">
            <w:pPr>
              <w:jc w:val="center"/>
              <w:rPr>
                <w:rFonts w:ascii="Arial" w:hAnsi="Arial" w:cs="Arial"/>
                <w:b/>
                <w:sz w:val="32"/>
                <w:szCs w:val="18"/>
              </w:rPr>
            </w:pPr>
          </w:p>
          <w:p w14:paraId="6C0D0839" w14:textId="77777777" w:rsidR="003553DB" w:rsidRPr="003553DB" w:rsidRDefault="003553DB" w:rsidP="00005EFC">
            <w:pPr>
              <w:jc w:val="center"/>
              <w:rPr>
                <w:rFonts w:ascii="Arial" w:hAnsi="Arial" w:cs="Arial"/>
                <w:b/>
                <w:sz w:val="32"/>
                <w:szCs w:val="18"/>
              </w:rPr>
            </w:pPr>
            <w:r w:rsidRPr="003553DB">
              <w:rPr>
                <w:rFonts w:ascii="Arial" w:hAnsi="Arial" w:cs="Arial"/>
                <w:b/>
                <w:sz w:val="32"/>
                <w:szCs w:val="18"/>
              </w:rPr>
              <w:t xml:space="preserve">Church Order </w:t>
            </w:r>
          </w:p>
          <w:p w14:paraId="4B0164D3" w14:textId="77777777" w:rsidR="003553DB" w:rsidRPr="003553DB" w:rsidRDefault="003553DB" w:rsidP="00005EFC">
            <w:pPr>
              <w:jc w:val="center"/>
              <w:rPr>
                <w:rFonts w:ascii="Arial" w:hAnsi="Arial" w:cs="Arial"/>
                <w:b/>
                <w:szCs w:val="18"/>
              </w:rPr>
            </w:pPr>
          </w:p>
          <w:p w14:paraId="0F85BEB5" w14:textId="77777777" w:rsidR="003553DB" w:rsidRPr="003553DB" w:rsidRDefault="003553DB" w:rsidP="00005EFC">
            <w:pPr>
              <w:jc w:val="center"/>
              <w:rPr>
                <w:rFonts w:ascii="Arial" w:hAnsi="Arial" w:cs="Arial"/>
                <w:b/>
                <w:sz w:val="22"/>
                <w:szCs w:val="18"/>
              </w:rPr>
            </w:pPr>
            <w:r w:rsidRPr="003553DB">
              <w:rPr>
                <w:rFonts w:ascii="Arial" w:hAnsi="Arial" w:cs="Arial"/>
                <w:b/>
                <w:sz w:val="21"/>
                <w:szCs w:val="18"/>
              </w:rPr>
              <w:t>(is maintained by giving priority to…)</w:t>
            </w:r>
          </w:p>
          <w:p w14:paraId="18F1E73E" w14:textId="77777777" w:rsidR="003553DB" w:rsidRPr="003553DB" w:rsidRDefault="003553DB" w:rsidP="00005EFC">
            <w:pPr>
              <w:jc w:val="center"/>
              <w:rPr>
                <w:rFonts w:ascii="Arial" w:hAnsi="Arial" w:cs="Arial"/>
                <w:b/>
                <w:szCs w:val="18"/>
              </w:rPr>
            </w:pPr>
          </w:p>
        </w:tc>
      </w:tr>
      <w:tr w:rsidR="003553DB" w:rsidRPr="003553DB" w14:paraId="7ED24EEE"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408D04C1" w14:textId="77777777" w:rsidR="003553DB" w:rsidRPr="003553DB" w:rsidRDefault="003553DB" w:rsidP="00005EFC">
            <w:pPr>
              <w:jc w:val="center"/>
              <w:rPr>
                <w:rFonts w:ascii="Arial" w:hAnsi="Arial" w:cs="Arial"/>
                <w:b/>
                <w:sz w:val="21"/>
                <w:szCs w:val="18"/>
              </w:rPr>
            </w:pPr>
          </w:p>
          <w:p w14:paraId="7CFC27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Combat </w:t>
            </w:r>
            <w:r w:rsidRPr="003553DB">
              <w:rPr>
                <w:rFonts w:ascii="Arial" w:hAnsi="Arial" w:cs="Arial"/>
                <w:b/>
                <w:sz w:val="21"/>
                <w:szCs w:val="18"/>
              </w:rPr>
              <w:br/>
              <w:t>False Teachers</w:t>
            </w:r>
          </w:p>
          <w:p w14:paraId="708AB6DE"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4964448" w14:textId="77777777" w:rsidR="003553DB" w:rsidRPr="003553DB" w:rsidRDefault="003553DB" w:rsidP="00005EFC">
            <w:pPr>
              <w:jc w:val="center"/>
              <w:rPr>
                <w:rFonts w:ascii="Arial" w:hAnsi="Arial" w:cs="Arial"/>
                <w:b/>
                <w:sz w:val="21"/>
                <w:szCs w:val="18"/>
              </w:rPr>
            </w:pPr>
          </w:p>
          <w:p w14:paraId="63C64BB5"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Uphold </w:t>
            </w:r>
            <w:r w:rsidRPr="003553DB">
              <w:rPr>
                <w:rFonts w:ascii="Arial" w:hAnsi="Arial"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49533885" w14:textId="77777777" w:rsidR="003553DB" w:rsidRPr="003553DB" w:rsidRDefault="003553DB" w:rsidP="00005EFC">
            <w:pPr>
              <w:jc w:val="center"/>
              <w:rPr>
                <w:rFonts w:ascii="Arial" w:hAnsi="Arial" w:cs="Arial"/>
                <w:b/>
                <w:sz w:val="21"/>
                <w:szCs w:val="18"/>
              </w:rPr>
            </w:pPr>
          </w:p>
          <w:p w14:paraId="18AC1106"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Guard </w:t>
            </w:r>
            <w:r w:rsidRPr="003553DB">
              <w:rPr>
                <w:rFonts w:ascii="Arial" w:hAnsi="Arial"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1C15CA54" w14:textId="77777777" w:rsidR="003553DB" w:rsidRPr="003553DB" w:rsidRDefault="003553DB" w:rsidP="00005EFC">
            <w:pPr>
              <w:jc w:val="center"/>
              <w:rPr>
                <w:rFonts w:ascii="Arial" w:hAnsi="Arial" w:cs="Arial"/>
                <w:b/>
                <w:sz w:val="21"/>
                <w:szCs w:val="18"/>
              </w:rPr>
            </w:pPr>
          </w:p>
          <w:p w14:paraId="0AFFC65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Advise </w:t>
            </w:r>
            <w:r w:rsidRPr="003553DB">
              <w:rPr>
                <w:rFonts w:ascii="Arial" w:hAnsi="Arial"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169D36D" w14:textId="77777777" w:rsidR="003553DB" w:rsidRPr="003553DB" w:rsidRDefault="003553DB" w:rsidP="00005EFC">
            <w:pPr>
              <w:jc w:val="center"/>
              <w:rPr>
                <w:rFonts w:ascii="Arial" w:hAnsi="Arial" w:cs="Arial"/>
                <w:b/>
                <w:sz w:val="21"/>
                <w:szCs w:val="18"/>
              </w:rPr>
            </w:pPr>
          </w:p>
          <w:p w14:paraId="23E0B6D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Resist </w:t>
            </w:r>
            <w:r w:rsidRPr="003553DB">
              <w:rPr>
                <w:rFonts w:ascii="Arial" w:hAnsi="Arial" w:cs="Arial"/>
                <w:b/>
                <w:sz w:val="21"/>
                <w:szCs w:val="18"/>
              </w:rPr>
              <w:br/>
              <w:t>Materialism</w:t>
            </w:r>
          </w:p>
        </w:tc>
      </w:tr>
      <w:tr w:rsidR="003553DB" w:rsidRPr="003553DB" w14:paraId="19BD9BD2"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2B0CF3" w14:textId="77777777" w:rsidR="003553DB" w:rsidRPr="003553DB" w:rsidRDefault="003553DB" w:rsidP="00005EFC">
            <w:pPr>
              <w:jc w:val="center"/>
              <w:rPr>
                <w:rFonts w:ascii="Arial" w:hAnsi="Arial" w:cs="Arial"/>
                <w:b/>
                <w:sz w:val="21"/>
                <w:szCs w:val="18"/>
              </w:rPr>
            </w:pPr>
          </w:p>
          <w:p w14:paraId="3F9CB64C"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1</w:t>
            </w:r>
          </w:p>
          <w:p w14:paraId="7A0A4A4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77D0DA10" w14:textId="77777777" w:rsidR="003553DB" w:rsidRPr="003553DB" w:rsidRDefault="003553DB" w:rsidP="00005EFC">
            <w:pPr>
              <w:jc w:val="center"/>
              <w:rPr>
                <w:rFonts w:ascii="Arial" w:hAnsi="Arial" w:cs="Arial"/>
                <w:b/>
                <w:sz w:val="21"/>
                <w:szCs w:val="18"/>
              </w:rPr>
            </w:pPr>
          </w:p>
          <w:p w14:paraId="224A884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205AFE5C" w14:textId="77777777" w:rsidR="003553DB" w:rsidRPr="003553DB" w:rsidRDefault="003553DB" w:rsidP="00005EFC">
            <w:pPr>
              <w:jc w:val="center"/>
              <w:rPr>
                <w:rFonts w:ascii="Arial" w:hAnsi="Arial" w:cs="Arial"/>
                <w:b/>
                <w:sz w:val="21"/>
                <w:szCs w:val="18"/>
              </w:rPr>
            </w:pPr>
          </w:p>
          <w:p w14:paraId="5DDCDED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7D5DF2FC" w14:textId="77777777" w:rsidR="003553DB" w:rsidRPr="003553DB" w:rsidRDefault="003553DB" w:rsidP="00005EFC">
            <w:pPr>
              <w:jc w:val="center"/>
              <w:rPr>
                <w:rFonts w:ascii="Arial" w:hAnsi="Arial" w:cs="Arial"/>
                <w:b/>
                <w:sz w:val="21"/>
                <w:szCs w:val="18"/>
              </w:rPr>
            </w:pPr>
          </w:p>
          <w:p w14:paraId="183FAAA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5D8395DF" w14:textId="77777777" w:rsidR="003553DB" w:rsidRPr="003553DB" w:rsidRDefault="003553DB" w:rsidP="00005EFC">
            <w:pPr>
              <w:jc w:val="center"/>
              <w:rPr>
                <w:rFonts w:ascii="Arial" w:hAnsi="Arial" w:cs="Arial"/>
                <w:b/>
                <w:sz w:val="21"/>
                <w:szCs w:val="18"/>
              </w:rPr>
            </w:pPr>
          </w:p>
          <w:p w14:paraId="1C1982D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6:11-21 </w:t>
            </w:r>
          </w:p>
        </w:tc>
      </w:tr>
      <w:tr w:rsidR="003553DB" w:rsidRPr="003553DB" w14:paraId="2AC9C669"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A0F8ABA" w14:textId="77777777" w:rsidR="003553DB" w:rsidRPr="003553DB" w:rsidRDefault="003553DB" w:rsidP="00005EFC">
            <w:pPr>
              <w:jc w:val="center"/>
              <w:rPr>
                <w:rFonts w:ascii="Arial" w:hAnsi="Arial" w:cs="Arial"/>
                <w:b/>
                <w:sz w:val="21"/>
                <w:szCs w:val="18"/>
              </w:rPr>
            </w:pPr>
          </w:p>
          <w:p w14:paraId="6149C754"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Doctrine </w:t>
            </w:r>
          </w:p>
          <w:p w14:paraId="6670BF7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E6E7C9F" w14:textId="77777777" w:rsidR="003553DB" w:rsidRPr="003553DB" w:rsidRDefault="003553DB" w:rsidP="00005EFC">
            <w:pPr>
              <w:jc w:val="center"/>
              <w:rPr>
                <w:rFonts w:ascii="Arial" w:hAnsi="Arial" w:cs="Arial"/>
                <w:b/>
                <w:sz w:val="21"/>
                <w:szCs w:val="18"/>
              </w:rPr>
            </w:pPr>
          </w:p>
          <w:p w14:paraId="3FAF964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4E263787" w14:textId="77777777" w:rsidR="003553DB" w:rsidRPr="003553DB" w:rsidRDefault="003553DB" w:rsidP="00005EFC">
            <w:pPr>
              <w:jc w:val="center"/>
              <w:rPr>
                <w:rFonts w:ascii="Arial" w:hAnsi="Arial" w:cs="Arial"/>
                <w:b/>
                <w:sz w:val="21"/>
                <w:szCs w:val="18"/>
              </w:rPr>
            </w:pPr>
          </w:p>
          <w:p w14:paraId="2B2D264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7E229C1A" w14:textId="77777777" w:rsidR="003553DB" w:rsidRPr="003553DB" w:rsidRDefault="003553DB" w:rsidP="00005EFC">
            <w:pPr>
              <w:jc w:val="center"/>
              <w:rPr>
                <w:rFonts w:ascii="Arial" w:hAnsi="Arial" w:cs="Arial"/>
                <w:b/>
                <w:sz w:val="21"/>
                <w:szCs w:val="18"/>
              </w:rPr>
            </w:pPr>
          </w:p>
          <w:p w14:paraId="10CB8CA1"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6BDEC7A4" w14:textId="77777777" w:rsidR="003553DB" w:rsidRPr="003553DB" w:rsidRDefault="003553DB" w:rsidP="00005EFC">
            <w:pPr>
              <w:jc w:val="center"/>
              <w:rPr>
                <w:rFonts w:ascii="Arial" w:hAnsi="Arial" w:cs="Arial"/>
                <w:b/>
                <w:sz w:val="21"/>
                <w:szCs w:val="18"/>
              </w:rPr>
            </w:pPr>
          </w:p>
          <w:p w14:paraId="5C9DBF8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Priorities</w:t>
            </w:r>
          </w:p>
        </w:tc>
      </w:tr>
      <w:tr w:rsidR="003553DB" w:rsidRPr="003553DB" w14:paraId="14C9780D"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9CD633E" w14:textId="77777777" w:rsidR="003553DB" w:rsidRPr="003553DB" w:rsidRDefault="003553DB" w:rsidP="00005EFC">
            <w:pPr>
              <w:jc w:val="center"/>
              <w:rPr>
                <w:rFonts w:ascii="Arial" w:hAnsi="Arial" w:cs="Arial"/>
                <w:b/>
                <w:sz w:val="21"/>
                <w:szCs w:val="18"/>
              </w:rPr>
            </w:pPr>
          </w:p>
          <w:p w14:paraId="776504B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Warning </w:t>
            </w:r>
          </w:p>
          <w:p w14:paraId="79737783"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5DBCC6E9" w14:textId="77777777" w:rsidR="003553DB" w:rsidRPr="003553DB" w:rsidRDefault="003553DB" w:rsidP="00005EFC">
            <w:pPr>
              <w:jc w:val="center"/>
              <w:rPr>
                <w:rFonts w:ascii="Arial" w:hAnsi="Arial" w:cs="Arial"/>
                <w:b/>
                <w:sz w:val="21"/>
                <w:szCs w:val="18"/>
              </w:rPr>
            </w:pPr>
          </w:p>
          <w:p w14:paraId="2E27CF4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4846DF0F" w14:textId="77777777" w:rsidR="003553DB" w:rsidRPr="003553DB" w:rsidRDefault="003553DB" w:rsidP="00005EFC">
            <w:pPr>
              <w:jc w:val="center"/>
              <w:rPr>
                <w:rFonts w:ascii="Arial" w:hAnsi="Arial" w:cs="Arial"/>
                <w:b/>
                <w:sz w:val="21"/>
                <w:szCs w:val="18"/>
              </w:rPr>
            </w:pPr>
          </w:p>
          <w:p w14:paraId="61E8123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1F10E5E3" w14:textId="77777777" w:rsidR="003553DB" w:rsidRPr="003553DB" w:rsidRDefault="003553DB" w:rsidP="00005EFC">
            <w:pPr>
              <w:jc w:val="center"/>
              <w:rPr>
                <w:rFonts w:ascii="Arial" w:hAnsi="Arial" w:cs="Arial"/>
                <w:b/>
                <w:sz w:val="21"/>
                <w:szCs w:val="18"/>
              </w:rPr>
            </w:pPr>
          </w:p>
          <w:p w14:paraId="664FF7A0"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24DB9DE0" w14:textId="77777777" w:rsidR="003553DB" w:rsidRPr="003553DB" w:rsidRDefault="003553DB" w:rsidP="00005EFC">
            <w:pPr>
              <w:jc w:val="center"/>
              <w:rPr>
                <w:rFonts w:ascii="Arial" w:hAnsi="Arial" w:cs="Arial"/>
                <w:b/>
                <w:sz w:val="21"/>
                <w:szCs w:val="18"/>
              </w:rPr>
            </w:pPr>
          </w:p>
          <w:p w14:paraId="184471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r>
      <w:tr w:rsidR="003553DB" w:rsidRPr="003553DB" w14:paraId="181FA874"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00F56C7" w14:textId="77777777" w:rsidR="003553DB" w:rsidRPr="003553DB" w:rsidRDefault="003553DB" w:rsidP="00005EFC">
            <w:pPr>
              <w:jc w:val="center"/>
              <w:rPr>
                <w:rFonts w:ascii="Arial" w:hAnsi="Arial" w:cs="Arial"/>
                <w:sz w:val="18"/>
                <w:szCs w:val="18"/>
              </w:rPr>
            </w:pPr>
          </w:p>
          <w:p w14:paraId="3780D1C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Salutation</w:t>
            </w:r>
          </w:p>
          <w:p w14:paraId="63FCB60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Fight heresies</w:t>
            </w:r>
          </w:p>
          <w:p w14:paraId="70E10D1A"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God’s grace</w:t>
            </w:r>
          </w:p>
          <w:p w14:paraId="04C08C5E"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69D5B79B" w14:textId="77777777" w:rsidR="003553DB" w:rsidRPr="003553DB" w:rsidRDefault="003553DB" w:rsidP="00005EFC">
            <w:pPr>
              <w:jc w:val="center"/>
              <w:rPr>
                <w:rFonts w:ascii="Arial" w:hAnsi="Arial" w:cs="Arial"/>
                <w:sz w:val="18"/>
                <w:szCs w:val="18"/>
              </w:rPr>
            </w:pPr>
          </w:p>
          <w:p w14:paraId="46F19DC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Prayer</w:t>
            </w:r>
          </w:p>
          <w:p w14:paraId="3E3DFD4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Gender Roles</w:t>
            </w:r>
          </w:p>
          <w:p w14:paraId="6B29A863"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Leader Qualities</w:t>
            </w:r>
          </w:p>
          <w:p w14:paraId="382DCEE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Purpose of Epistle</w:t>
            </w:r>
          </w:p>
          <w:p w14:paraId="506683C0"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7D939D1" w14:textId="77777777" w:rsidR="003553DB" w:rsidRPr="003553DB" w:rsidRDefault="003553DB" w:rsidP="00005EFC">
            <w:pPr>
              <w:jc w:val="center"/>
              <w:rPr>
                <w:rFonts w:ascii="Arial" w:hAnsi="Arial" w:cs="Arial"/>
                <w:sz w:val="18"/>
                <w:szCs w:val="18"/>
              </w:rPr>
            </w:pPr>
          </w:p>
          <w:p w14:paraId="338BAAF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Future heresy</w:t>
            </w:r>
          </w:p>
          <w:p w14:paraId="102AADBC"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life</w:t>
            </w:r>
          </w:p>
          <w:p w14:paraId="5057BD4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5104CDD7" w14:textId="77777777" w:rsidR="003553DB" w:rsidRPr="003553DB" w:rsidRDefault="003553DB" w:rsidP="00005EFC">
            <w:pPr>
              <w:jc w:val="center"/>
              <w:rPr>
                <w:rFonts w:ascii="Arial" w:hAnsi="Arial" w:cs="Arial"/>
                <w:sz w:val="18"/>
                <w:szCs w:val="18"/>
              </w:rPr>
            </w:pPr>
          </w:p>
          <w:p w14:paraId="40599FC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Respect everyone</w:t>
            </w:r>
          </w:p>
          <w:p w14:paraId="495353A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Widows</w:t>
            </w:r>
          </w:p>
          <w:p w14:paraId="1CBC4C7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Elders</w:t>
            </w:r>
          </w:p>
          <w:p w14:paraId="7ECF1AB1"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Slaves</w:t>
            </w:r>
          </w:p>
          <w:p w14:paraId="6A3FFCD9"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False teachers</w:t>
            </w:r>
          </w:p>
          <w:p w14:paraId="33D3F71C"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65BBC4B0" w14:textId="77777777" w:rsidR="003553DB" w:rsidRPr="003553DB" w:rsidRDefault="003553DB" w:rsidP="00005EFC">
            <w:pPr>
              <w:jc w:val="center"/>
              <w:rPr>
                <w:rFonts w:ascii="Arial" w:hAnsi="Arial" w:cs="Arial"/>
                <w:sz w:val="18"/>
                <w:szCs w:val="18"/>
              </w:rPr>
            </w:pPr>
          </w:p>
          <w:p w14:paraId="6F7573C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Spiritual goals</w:t>
            </w:r>
          </w:p>
          <w:p w14:paraId="07E7329F"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Wealthy must give</w:t>
            </w:r>
          </w:p>
          <w:p w14:paraId="4B8DC08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Closing charge</w:t>
            </w:r>
          </w:p>
        </w:tc>
      </w:tr>
      <w:tr w:rsidR="003553DB" w:rsidRPr="003553DB" w14:paraId="71E506B6"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118E2078" w14:textId="77777777" w:rsidR="003553DB" w:rsidRPr="003553DB" w:rsidRDefault="003553DB" w:rsidP="00005EFC">
            <w:pPr>
              <w:jc w:val="center"/>
              <w:rPr>
                <w:rFonts w:ascii="Arial" w:hAnsi="Arial" w:cs="Arial"/>
                <w:b/>
                <w:sz w:val="21"/>
                <w:szCs w:val="18"/>
              </w:rPr>
            </w:pPr>
          </w:p>
          <w:p w14:paraId="1480432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Practical Exhortations Throughout</w:t>
            </w:r>
          </w:p>
          <w:p w14:paraId="179D2BC7" w14:textId="77777777" w:rsidR="003553DB" w:rsidRPr="003553DB" w:rsidRDefault="003553DB" w:rsidP="00005EFC">
            <w:pPr>
              <w:jc w:val="center"/>
              <w:rPr>
                <w:rFonts w:ascii="Arial" w:hAnsi="Arial" w:cs="Arial"/>
                <w:b/>
                <w:sz w:val="21"/>
                <w:szCs w:val="18"/>
              </w:rPr>
            </w:pPr>
            <w:r w:rsidRPr="003553DB">
              <w:rPr>
                <w:rFonts w:ascii="Arial" w:hAnsi="Arial" w:cs="Arial"/>
                <w:sz w:val="16"/>
                <w:szCs w:val="18"/>
              </w:rPr>
              <w:t>(in contrast to the normal theology then application Pauline epistle structure)</w:t>
            </w:r>
          </w:p>
          <w:p w14:paraId="03A52765" w14:textId="77777777" w:rsidR="003553DB" w:rsidRPr="003553DB" w:rsidRDefault="003553DB" w:rsidP="00005EFC">
            <w:pPr>
              <w:jc w:val="center"/>
              <w:rPr>
                <w:rFonts w:ascii="Arial" w:hAnsi="Arial" w:cs="Arial"/>
                <w:b/>
                <w:sz w:val="21"/>
                <w:szCs w:val="18"/>
              </w:rPr>
            </w:pPr>
          </w:p>
        </w:tc>
      </w:tr>
      <w:tr w:rsidR="003553DB" w:rsidRPr="003553DB" w14:paraId="6D23B10D"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7A3F56B8" w14:textId="77777777" w:rsidR="003553DB" w:rsidRPr="003553DB" w:rsidRDefault="003553DB" w:rsidP="00005EFC">
            <w:pPr>
              <w:jc w:val="center"/>
              <w:rPr>
                <w:rFonts w:ascii="Arial" w:hAnsi="Arial" w:cs="Arial"/>
                <w:b/>
                <w:sz w:val="21"/>
                <w:szCs w:val="18"/>
              </w:rPr>
            </w:pPr>
          </w:p>
          <w:p w14:paraId="6AEED28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From Macedonia to Ephesus</w:t>
            </w:r>
          </w:p>
          <w:p w14:paraId="67100884" w14:textId="77777777" w:rsidR="003553DB" w:rsidRPr="003553DB" w:rsidRDefault="003553DB" w:rsidP="00005EFC">
            <w:pPr>
              <w:jc w:val="center"/>
              <w:rPr>
                <w:rFonts w:ascii="Arial" w:hAnsi="Arial" w:cs="Arial"/>
                <w:b/>
                <w:sz w:val="21"/>
                <w:szCs w:val="18"/>
              </w:rPr>
            </w:pPr>
          </w:p>
        </w:tc>
      </w:tr>
      <w:tr w:rsidR="003553DB" w:rsidRPr="003553DB" w14:paraId="1B6E2391"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0D4C3EA8" w14:textId="77777777" w:rsidR="003553DB" w:rsidRPr="003553DB" w:rsidRDefault="003553DB" w:rsidP="00005EFC">
            <w:pPr>
              <w:jc w:val="center"/>
              <w:rPr>
                <w:rFonts w:ascii="Arial" w:hAnsi="Arial" w:cs="Arial"/>
                <w:b/>
                <w:sz w:val="21"/>
                <w:szCs w:val="18"/>
              </w:rPr>
            </w:pPr>
          </w:p>
          <w:p w14:paraId="410C5B1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Autumn </w:t>
            </w:r>
            <w:r w:rsidRPr="003553DB">
              <w:rPr>
                <w:rFonts w:ascii="Arial" w:hAnsi="Arial" w:cs="Arial"/>
                <w:b/>
                <w:sz w:val="16"/>
                <w:szCs w:val="18"/>
              </w:rPr>
              <w:t>AD</w:t>
            </w:r>
            <w:r w:rsidRPr="003553DB">
              <w:rPr>
                <w:rFonts w:ascii="Arial" w:hAnsi="Arial" w:cs="Arial"/>
                <w:b/>
                <w:sz w:val="21"/>
                <w:szCs w:val="18"/>
              </w:rPr>
              <w:t xml:space="preserve"> 62</w:t>
            </w:r>
          </w:p>
          <w:p w14:paraId="12106E8F" w14:textId="77777777" w:rsidR="003553DB" w:rsidRPr="003553DB" w:rsidRDefault="003553DB" w:rsidP="00005EFC">
            <w:pPr>
              <w:jc w:val="center"/>
              <w:rPr>
                <w:rFonts w:ascii="Arial" w:hAnsi="Arial" w:cs="Arial"/>
                <w:b/>
                <w:sz w:val="21"/>
                <w:szCs w:val="18"/>
              </w:rPr>
            </w:pPr>
          </w:p>
        </w:tc>
      </w:tr>
    </w:tbl>
    <w:p w14:paraId="6B572D51" w14:textId="77777777" w:rsidR="003553DB" w:rsidRPr="003553DB" w:rsidRDefault="003553DB" w:rsidP="003553DB">
      <w:pPr>
        <w:ind w:left="20" w:hanging="20"/>
        <w:rPr>
          <w:rFonts w:ascii="Arial" w:hAnsi="Arial" w:cs="Arial"/>
          <w:b/>
          <w:sz w:val="21"/>
          <w:szCs w:val="18"/>
        </w:rPr>
      </w:pPr>
    </w:p>
    <w:p w14:paraId="0A726CBF" w14:textId="77777777" w:rsidR="003553DB" w:rsidRPr="003553DB" w:rsidRDefault="003553DB" w:rsidP="003553DB">
      <w:pPr>
        <w:ind w:left="1260" w:hanging="1260"/>
        <w:rPr>
          <w:rFonts w:ascii="Arial" w:hAnsi="Arial" w:cs="Arial"/>
          <w:b/>
          <w:sz w:val="21"/>
          <w:szCs w:val="18"/>
        </w:rPr>
      </w:pPr>
    </w:p>
    <w:p w14:paraId="62C299A6"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Word</w:t>
      </w:r>
      <w:r w:rsidRPr="003553DB">
        <w:rPr>
          <w:rFonts w:ascii="Arial" w:hAnsi="Arial" w:cs="Arial"/>
          <w:b/>
          <w:sz w:val="21"/>
          <w:szCs w:val="18"/>
        </w:rPr>
        <w:t>:</w:t>
      </w:r>
      <w:r w:rsidRPr="003553DB">
        <w:rPr>
          <w:rFonts w:ascii="Arial" w:hAnsi="Arial" w:cs="Arial"/>
          <w:b/>
          <w:sz w:val="21"/>
          <w:szCs w:val="18"/>
        </w:rPr>
        <w:tab/>
        <w:t>Order</w:t>
      </w:r>
    </w:p>
    <w:p w14:paraId="5E8D7355" w14:textId="77777777" w:rsidR="003553DB" w:rsidRPr="003553DB" w:rsidRDefault="003553DB" w:rsidP="003553DB">
      <w:pPr>
        <w:ind w:left="1260" w:hanging="1260"/>
        <w:rPr>
          <w:rFonts w:ascii="Arial" w:hAnsi="Arial" w:cs="Arial"/>
          <w:b/>
          <w:sz w:val="21"/>
          <w:szCs w:val="18"/>
        </w:rPr>
      </w:pPr>
    </w:p>
    <w:p w14:paraId="738E71A5"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Verse</w:t>
      </w:r>
      <w:r w:rsidRPr="003553DB">
        <w:rPr>
          <w:rFonts w:ascii="Arial" w:hAnsi="Arial" w:cs="Arial"/>
          <w:b/>
          <w:sz w:val="21"/>
          <w:szCs w:val="18"/>
        </w:rPr>
        <w:t xml:space="preserve">: </w:t>
      </w:r>
      <w:r w:rsidRPr="003553DB">
        <w:rPr>
          <w:rFonts w:ascii="Arial" w:hAnsi="Arial" w:cs="Arial"/>
          <w:b/>
          <w:sz w:val="21"/>
          <w:szCs w:val="18"/>
        </w:rPr>
        <w:tab/>
        <w:t>“… I am writing you these instructions so that…you will know how people ought to conduct themselves in God's household, which is the church of the living God, the pillar and foundation of truth” (1 Tim 3:14-15).</w:t>
      </w:r>
    </w:p>
    <w:p w14:paraId="3AAACB1E" w14:textId="77777777" w:rsidR="003553DB" w:rsidRPr="003553DB" w:rsidRDefault="003553DB" w:rsidP="003553DB">
      <w:pPr>
        <w:ind w:left="20" w:hanging="20"/>
        <w:rPr>
          <w:rFonts w:ascii="Arial" w:hAnsi="Arial" w:cs="Arial"/>
          <w:b/>
          <w:sz w:val="21"/>
          <w:szCs w:val="18"/>
        </w:rPr>
      </w:pPr>
    </w:p>
    <w:p w14:paraId="453F0142" w14:textId="77777777" w:rsidR="003553DB" w:rsidRPr="003553DB" w:rsidRDefault="003553DB" w:rsidP="003553DB">
      <w:pPr>
        <w:ind w:left="20" w:hanging="20"/>
        <w:rPr>
          <w:rFonts w:ascii="Arial" w:hAnsi="Arial" w:cs="Arial"/>
          <w:b/>
          <w:iCs/>
          <w:sz w:val="21"/>
          <w:szCs w:val="18"/>
        </w:rPr>
      </w:pPr>
      <w:r w:rsidRPr="003553DB">
        <w:rPr>
          <w:rFonts w:ascii="Arial" w:hAnsi="Arial" w:cs="Arial"/>
          <w:b/>
          <w:sz w:val="21"/>
          <w:szCs w:val="18"/>
          <w:u w:val="single"/>
        </w:rPr>
        <w:t>Summary Statement</w:t>
      </w:r>
      <w:r w:rsidRPr="003553DB">
        <w:rPr>
          <w:rFonts w:ascii="Arial" w:hAnsi="Arial" w:cs="Arial"/>
          <w:b/>
          <w:sz w:val="21"/>
          <w:szCs w:val="18"/>
        </w:rPr>
        <w:t>: The way to defeat heresy is to obey God’s priorities for church order.</w:t>
      </w:r>
    </w:p>
    <w:p w14:paraId="1D202622" w14:textId="77777777" w:rsidR="003553DB" w:rsidRPr="003553DB" w:rsidRDefault="003553DB" w:rsidP="003553DB">
      <w:pPr>
        <w:ind w:left="20" w:hanging="20"/>
        <w:rPr>
          <w:rFonts w:ascii="Arial" w:hAnsi="Arial" w:cs="Arial"/>
          <w:b/>
          <w:sz w:val="21"/>
          <w:szCs w:val="18"/>
        </w:rPr>
      </w:pPr>
    </w:p>
    <w:p w14:paraId="7563A211" w14:textId="77777777" w:rsidR="003553DB" w:rsidRPr="003553DB" w:rsidRDefault="003553DB" w:rsidP="003553DB">
      <w:pPr>
        <w:ind w:left="20" w:hanging="20"/>
        <w:rPr>
          <w:rFonts w:ascii="Arial" w:hAnsi="Arial" w:cs="Arial"/>
          <w:b/>
          <w:sz w:val="21"/>
          <w:szCs w:val="18"/>
        </w:rPr>
      </w:pPr>
      <w:r w:rsidRPr="003553DB">
        <w:rPr>
          <w:rFonts w:ascii="Arial" w:hAnsi="Arial" w:cs="Arial"/>
          <w:b/>
          <w:sz w:val="21"/>
          <w:szCs w:val="18"/>
          <w:u w:val="single"/>
        </w:rPr>
        <w:t>Application</w:t>
      </w:r>
      <w:r w:rsidRPr="003553DB">
        <w:rPr>
          <w:rFonts w:ascii="Arial" w:hAnsi="Arial" w:cs="Arial"/>
          <w:b/>
          <w:sz w:val="21"/>
          <w:szCs w:val="18"/>
        </w:rPr>
        <w:t>: Do you actively guard your church against heresy—or do you expect others to do it?</w:t>
      </w:r>
    </w:p>
    <w:p w14:paraId="0A4D5D77" w14:textId="77777777" w:rsidR="003553DB" w:rsidRPr="003553DB" w:rsidRDefault="003553DB" w:rsidP="003553DB">
      <w:pPr>
        <w:ind w:left="20" w:hanging="20"/>
        <w:rPr>
          <w:rFonts w:ascii="Arial" w:hAnsi="Arial" w:cs="Arial"/>
          <w:b/>
          <w:sz w:val="21"/>
          <w:szCs w:val="18"/>
        </w:rPr>
      </w:pPr>
    </w:p>
    <w:p w14:paraId="5507584D" w14:textId="77777777" w:rsidR="003553DB" w:rsidRPr="003553DB" w:rsidRDefault="003553DB" w:rsidP="003553DB">
      <w:pPr>
        <w:tabs>
          <w:tab w:val="left" w:pos="360"/>
        </w:tabs>
        <w:ind w:left="360" w:hanging="360"/>
        <w:jc w:val="center"/>
        <w:rPr>
          <w:rFonts w:ascii="Arial" w:hAnsi="Arial" w:cs="Arial"/>
          <w:b/>
          <w:sz w:val="44"/>
          <w:szCs w:val="18"/>
        </w:rPr>
      </w:pPr>
      <w:r w:rsidRPr="003553DB">
        <w:rPr>
          <w:rFonts w:ascii="Arial" w:hAnsi="Arial" w:cs="Arial"/>
          <w:sz w:val="21"/>
          <w:szCs w:val="18"/>
        </w:rPr>
        <w:br w:type="page"/>
      </w:r>
      <w:r w:rsidRPr="003553DB">
        <w:rPr>
          <w:rFonts w:ascii="Arial" w:hAnsi="Arial" w:cs="Arial"/>
          <w:b/>
          <w:sz w:val="44"/>
          <w:szCs w:val="18"/>
        </w:rPr>
        <w:lastRenderedPageBreak/>
        <w:t>1 Timothy</w:t>
      </w:r>
    </w:p>
    <w:p w14:paraId="15D3530C" w14:textId="77777777" w:rsidR="003553DB" w:rsidRPr="003553DB" w:rsidRDefault="003553DB" w:rsidP="003553DB">
      <w:pPr>
        <w:tabs>
          <w:tab w:val="left" w:pos="360"/>
        </w:tabs>
        <w:ind w:left="360" w:hanging="360"/>
        <w:jc w:val="center"/>
        <w:rPr>
          <w:rFonts w:ascii="Arial" w:hAnsi="Arial" w:cs="Arial"/>
          <w:b/>
          <w:sz w:val="13"/>
          <w:szCs w:val="18"/>
        </w:rPr>
      </w:pPr>
    </w:p>
    <w:p w14:paraId="6725BB5D" w14:textId="77777777"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t>Introduction</w:t>
      </w:r>
    </w:p>
    <w:p w14:paraId="2D91CDFB" w14:textId="77777777" w:rsidR="003553DB" w:rsidRPr="003553DB" w:rsidRDefault="003553DB" w:rsidP="003553DB">
      <w:pPr>
        <w:tabs>
          <w:tab w:val="left" w:pos="360"/>
        </w:tabs>
        <w:ind w:left="360" w:hanging="360"/>
        <w:rPr>
          <w:rFonts w:ascii="Arial" w:hAnsi="Arial" w:cs="Arial"/>
          <w:b/>
          <w:sz w:val="21"/>
          <w:szCs w:val="18"/>
        </w:rPr>
      </w:pPr>
    </w:p>
    <w:p w14:paraId="4D97DEF0" w14:textId="77777777" w:rsidR="003553DB" w:rsidRPr="003553DB" w:rsidRDefault="003553DB" w:rsidP="003553DB">
      <w:pPr>
        <w:tabs>
          <w:tab w:val="left" w:pos="360"/>
        </w:tabs>
        <w:ind w:left="360" w:hanging="360"/>
        <w:rPr>
          <w:rFonts w:ascii="Arial" w:hAnsi="Arial" w:cs="Arial"/>
          <w:sz w:val="21"/>
          <w:szCs w:val="18"/>
        </w:rPr>
      </w:pPr>
      <w:r w:rsidRPr="003553DB">
        <w:rPr>
          <w:rFonts w:ascii="Arial" w:hAnsi="Arial" w:cs="Arial"/>
          <w:b/>
          <w:sz w:val="21"/>
          <w:szCs w:val="18"/>
        </w:rPr>
        <w:t>I.</w:t>
      </w:r>
      <w:r w:rsidRPr="003553DB">
        <w:rPr>
          <w:rFonts w:ascii="Arial" w:hAnsi="Arial" w:cs="Arial"/>
          <w:b/>
          <w:sz w:val="21"/>
          <w:szCs w:val="18"/>
        </w:rPr>
        <w:tab/>
        <w:t>Titles</w:t>
      </w:r>
      <w:r w:rsidRPr="003553DB">
        <w:rPr>
          <w:rFonts w:ascii="Arial" w:hAnsi="Arial" w:cs="Arial"/>
          <w:sz w:val="21"/>
          <w:szCs w:val="18"/>
        </w:rPr>
        <w:t>: The Books of 1 Timothy (</w:t>
      </w:r>
      <w:r w:rsidRPr="003553DB">
        <w:rPr>
          <w:rFonts w:ascii="Bwgrki" w:hAnsi="Bwgrki" w:cs="Arial"/>
          <w:sz w:val="21"/>
          <w:szCs w:val="18"/>
        </w:rPr>
        <w:t>Pro.j Timo,qeon a,</w:t>
      </w:r>
      <w:r w:rsidRPr="003553DB">
        <w:rPr>
          <w:rFonts w:ascii="Arial" w:hAnsi="Arial" w:cs="Arial"/>
          <w:sz w:val="21"/>
          <w:szCs w:val="18"/>
        </w:rPr>
        <w:t xml:space="preserve">  </w:t>
      </w:r>
      <w:r w:rsidRPr="003553DB">
        <w:rPr>
          <w:rFonts w:ascii="Arial" w:hAnsi="Arial" w:cs="Arial"/>
          <w:i/>
          <w:sz w:val="21"/>
          <w:szCs w:val="18"/>
        </w:rPr>
        <w:t>First to Timothy</w:t>
      </w:r>
      <w:r w:rsidRPr="003553DB">
        <w:rPr>
          <w:rFonts w:ascii="Arial" w:hAnsi="Arial" w:cs="Arial"/>
          <w:sz w:val="21"/>
          <w:szCs w:val="18"/>
        </w:rPr>
        <w:t>), 2 Timothy (</w:t>
      </w:r>
      <w:r w:rsidRPr="003553DB">
        <w:rPr>
          <w:rFonts w:ascii="Bwgrki" w:hAnsi="Bwgrki" w:cs="Arial"/>
          <w:sz w:val="21"/>
          <w:szCs w:val="18"/>
        </w:rPr>
        <w:t>Pro.j Timo,qeon b ,</w:t>
      </w:r>
      <w:r w:rsidRPr="003553DB">
        <w:rPr>
          <w:rFonts w:ascii="Arial" w:hAnsi="Arial" w:cs="Arial"/>
          <w:i/>
          <w:sz w:val="21"/>
          <w:szCs w:val="18"/>
        </w:rPr>
        <w:t xml:space="preserve">  Second to Timothy</w:t>
      </w:r>
      <w:r w:rsidRPr="003553DB">
        <w:rPr>
          <w:rFonts w:ascii="Arial" w:hAnsi="Arial" w:cs="Arial"/>
          <w:sz w:val="21"/>
          <w:szCs w:val="18"/>
        </w:rPr>
        <w:t>), and Titus (</w:t>
      </w:r>
      <w:r w:rsidRPr="003553DB">
        <w:rPr>
          <w:rFonts w:ascii="Bwgrki" w:hAnsi="Bwgrki" w:cs="Arial"/>
          <w:sz w:val="21"/>
          <w:szCs w:val="18"/>
        </w:rPr>
        <w:t>Pro.j Ti,ton</w:t>
      </w:r>
      <w:r w:rsidRPr="003553DB">
        <w:rPr>
          <w:rFonts w:ascii="Arial" w:hAnsi="Arial" w:cs="Arial"/>
          <w:sz w:val="21"/>
          <w:szCs w:val="18"/>
        </w:rPr>
        <w:t xml:space="preserve">  </w:t>
      </w:r>
      <w:r w:rsidRPr="003553DB">
        <w:rPr>
          <w:rFonts w:ascii="Arial" w:hAnsi="Arial" w:cs="Arial"/>
          <w:i/>
          <w:sz w:val="21"/>
          <w:szCs w:val="18"/>
        </w:rPr>
        <w:t>To Titus</w:t>
      </w:r>
      <w:r w:rsidRPr="003553DB">
        <w:rPr>
          <w:rFonts w:ascii="Arial" w:hAnsi="Arial" w:cs="Arial"/>
          <w:sz w:val="21"/>
          <w:szCs w:val="18"/>
        </w:rPr>
        <w:t>) designate three of Paul's letters that, since the 18th century, have been called “Pastoral Epistles.”  At least three facts make these unique:</w:t>
      </w:r>
    </w:p>
    <w:p w14:paraId="56508556" w14:textId="77777777" w:rsidR="003553DB" w:rsidRPr="003553DB" w:rsidRDefault="003553DB" w:rsidP="003553DB">
      <w:pPr>
        <w:tabs>
          <w:tab w:val="left" w:pos="720"/>
        </w:tabs>
        <w:ind w:left="720" w:hanging="360"/>
        <w:rPr>
          <w:rFonts w:ascii="Arial" w:hAnsi="Arial" w:cs="Arial"/>
          <w:sz w:val="21"/>
          <w:szCs w:val="18"/>
        </w:rPr>
      </w:pPr>
    </w:p>
    <w:p w14:paraId="6A182083" w14:textId="1469F4DB"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 xml:space="preserve">The Pastorals are </w:t>
      </w:r>
      <w:r w:rsidR="00D46DA5">
        <w:rPr>
          <w:rFonts w:ascii="Arial" w:hAnsi="Arial" w:cs="Arial"/>
          <w:sz w:val="21"/>
          <w:szCs w:val="18"/>
        </w:rPr>
        <w:t>Paul’s</w:t>
      </w:r>
      <w:r w:rsidRPr="003553DB">
        <w:rPr>
          <w:rFonts w:ascii="Arial" w:hAnsi="Arial" w:cs="Arial"/>
          <w:sz w:val="21"/>
          <w:szCs w:val="18"/>
        </w:rPr>
        <w:t xml:space="preserve"> only</w:t>
      </w:r>
      <w:r w:rsidR="00D46DA5">
        <w:rPr>
          <w:rFonts w:ascii="Arial" w:hAnsi="Arial" w:cs="Arial"/>
          <w:sz w:val="21"/>
          <w:szCs w:val="18"/>
        </w:rPr>
        <w:t xml:space="preserve"> NT letters </w:t>
      </w:r>
      <w:r w:rsidRPr="003553DB">
        <w:rPr>
          <w:rFonts w:ascii="Arial" w:hAnsi="Arial" w:cs="Arial"/>
          <w:sz w:val="21"/>
          <w:szCs w:val="18"/>
        </w:rPr>
        <w:t xml:space="preserve">to </w:t>
      </w:r>
      <w:r w:rsidRPr="003553DB">
        <w:rPr>
          <w:rFonts w:ascii="Arial" w:hAnsi="Arial" w:cs="Arial"/>
          <w:sz w:val="21"/>
          <w:szCs w:val="18"/>
          <w:u w:val="single"/>
        </w:rPr>
        <w:t>individuals</w:t>
      </w:r>
      <w:r w:rsidRPr="003553DB">
        <w:rPr>
          <w:rFonts w:ascii="Arial" w:hAnsi="Arial" w:cs="Arial"/>
          <w:sz w:val="21"/>
          <w:szCs w:val="18"/>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3AA42D7D" w14:textId="77777777" w:rsidR="003553DB" w:rsidRPr="003553DB" w:rsidRDefault="003553DB" w:rsidP="003553DB">
      <w:pPr>
        <w:tabs>
          <w:tab w:val="left" w:pos="720"/>
        </w:tabs>
        <w:ind w:left="720" w:hanging="360"/>
        <w:rPr>
          <w:rFonts w:ascii="Arial" w:hAnsi="Arial" w:cs="Arial"/>
          <w:sz w:val="21"/>
          <w:szCs w:val="18"/>
        </w:rPr>
      </w:pPr>
    </w:p>
    <w:p w14:paraId="4771DD77"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Pastoral Epistles are </w:t>
      </w:r>
      <w:r w:rsidRPr="003553DB">
        <w:rPr>
          <w:rFonts w:ascii="Arial" w:hAnsi="Arial" w:cs="Arial"/>
          <w:sz w:val="21"/>
          <w:szCs w:val="18"/>
          <w:u w:val="single"/>
        </w:rPr>
        <w:t>Paul's last three writings</w:t>
      </w:r>
      <w:r w:rsidRPr="003553DB">
        <w:rPr>
          <w:rFonts w:ascii="Arial" w:hAnsi="Arial" w:cs="Arial"/>
          <w:sz w:val="21"/>
          <w:szCs w:val="18"/>
        </w:rPr>
        <w:t xml:space="preserve"> in the New Testament.  Thus they give many insights into Paul’s concerns at the end of his ministry.</w:t>
      </w:r>
    </w:p>
    <w:p w14:paraId="7649FBE3" w14:textId="77777777" w:rsidR="003553DB" w:rsidRPr="003553DB" w:rsidRDefault="003553DB" w:rsidP="003553DB">
      <w:pPr>
        <w:tabs>
          <w:tab w:val="left" w:pos="720"/>
        </w:tabs>
        <w:ind w:left="720" w:hanging="360"/>
        <w:rPr>
          <w:rFonts w:ascii="Arial" w:hAnsi="Arial" w:cs="Arial"/>
          <w:sz w:val="21"/>
          <w:szCs w:val="18"/>
        </w:rPr>
      </w:pPr>
    </w:p>
    <w:p w14:paraId="0F51359E" w14:textId="3DBDF050"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C.</w:t>
      </w:r>
      <w:r w:rsidRPr="003553DB">
        <w:rPr>
          <w:rFonts w:ascii="Arial" w:hAnsi="Arial" w:cs="Arial"/>
          <w:sz w:val="21"/>
          <w:szCs w:val="18"/>
        </w:rPr>
        <w:tab/>
        <w:t xml:space="preserve">The Pastorals </w:t>
      </w:r>
      <w:r w:rsidR="00D46DA5">
        <w:rPr>
          <w:rFonts w:ascii="Arial" w:hAnsi="Arial" w:cs="Arial"/>
          <w:sz w:val="21"/>
          <w:szCs w:val="18"/>
        </w:rPr>
        <w:t>have</w:t>
      </w:r>
      <w:r w:rsidRPr="003553DB">
        <w:rPr>
          <w:rFonts w:ascii="Arial" w:hAnsi="Arial" w:cs="Arial"/>
          <w:sz w:val="21"/>
          <w:szCs w:val="18"/>
        </w:rPr>
        <w:t xml:space="preserve"> the most information in Scripture on </w:t>
      </w:r>
      <w:r w:rsidRPr="003553DB">
        <w:rPr>
          <w:rFonts w:ascii="Arial" w:hAnsi="Arial" w:cs="Arial"/>
          <w:sz w:val="21"/>
          <w:szCs w:val="18"/>
          <w:u w:val="single"/>
        </w:rPr>
        <w:t>local church life, order, and leadership</w:t>
      </w:r>
      <w:r w:rsidRPr="003553DB">
        <w:rPr>
          <w:rFonts w:ascii="Arial" w:hAnsi="Arial" w:cs="Arial"/>
          <w:sz w:val="21"/>
          <w:szCs w:val="18"/>
        </w:rPr>
        <w:t>.  All church leaders should be experts in these books—and those of us who follow them too!</w:t>
      </w:r>
    </w:p>
    <w:p w14:paraId="3982B582" w14:textId="77777777" w:rsidR="003553DB" w:rsidRPr="003553DB" w:rsidRDefault="003553DB" w:rsidP="003553DB">
      <w:pPr>
        <w:tabs>
          <w:tab w:val="left" w:pos="360"/>
        </w:tabs>
        <w:ind w:left="360" w:hanging="360"/>
        <w:rPr>
          <w:rFonts w:ascii="Arial" w:hAnsi="Arial" w:cs="Arial"/>
          <w:b/>
          <w:sz w:val="21"/>
          <w:szCs w:val="18"/>
        </w:rPr>
      </w:pPr>
    </w:p>
    <w:p w14:paraId="6679FE29"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Authorship</w:t>
      </w:r>
    </w:p>
    <w:p w14:paraId="7118651A" w14:textId="77777777" w:rsidR="003553DB" w:rsidRPr="003553DB" w:rsidRDefault="003553DB" w:rsidP="003553DB">
      <w:pPr>
        <w:tabs>
          <w:tab w:val="left" w:pos="720"/>
        </w:tabs>
        <w:ind w:left="720" w:hanging="360"/>
        <w:rPr>
          <w:rFonts w:ascii="Arial" w:hAnsi="Arial" w:cs="Arial"/>
          <w:sz w:val="21"/>
          <w:szCs w:val="18"/>
        </w:rPr>
      </w:pPr>
    </w:p>
    <w:p w14:paraId="4FEB7A19"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External Evidence</w:t>
      </w:r>
      <w:r w:rsidRPr="003553DB">
        <w:rPr>
          <w:rFonts w:ascii="Arial" w:hAnsi="Arial" w:cs="Arial"/>
          <w:sz w:val="21"/>
          <w:szCs w:val="18"/>
        </w:rPr>
        <w:t>: Support for Paul’s authorship is as good as for any other Pauline epistle except Romans and 1 Corinthians (Guthrie, 585).</w:t>
      </w:r>
    </w:p>
    <w:p w14:paraId="17B80167" w14:textId="77777777" w:rsidR="003553DB" w:rsidRPr="003553DB" w:rsidRDefault="003553DB" w:rsidP="003553DB">
      <w:pPr>
        <w:tabs>
          <w:tab w:val="left" w:pos="1080"/>
        </w:tabs>
        <w:ind w:left="1080" w:hanging="360"/>
        <w:rPr>
          <w:rFonts w:ascii="Arial" w:hAnsi="Arial" w:cs="Arial"/>
          <w:sz w:val="21"/>
          <w:szCs w:val="18"/>
        </w:rPr>
      </w:pPr>
    </w:p>
    <w:p w14:paraId="091A8A9D"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Early support from the Church Fathers is strong.  Many passages in 1 Clement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95) and the Ignatian letters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110) directly depend on the Pastorals (Kelly, 3).  Polycarp quoted them (</w:t>
      </w:r>
      <w:r w:rsidRPr="003553DB">
        <w:rPr>
          <w:rFonts w:ascii="Arial" w:hAnsi="Arial" w:cs="Arial"/>
          <w:i/>
          <w:sz w:val="21"/>
          <w:szCs w:val="18"/>
        </w:rPr>
        <w:t>Letter to the Philippians</w:t>
      </w:r>
      <w:r w:rsidRPr="003553DB">
        <w:rPr>
          <w:rFonts w:ascii="Arial" w:hAnsi="Arial" w:cs="Arial"/>
          <w:sz w:val="21"/>
          <w:szCs w:val="18"/>
        </w:rPr>
        <w:t xml:space="preserve">;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135 at latest) and by the mid-second century Irenaeus, Tertullian, Clement of Alexandria, and the Muratorian Canon cite them as Pauline (Kelly, 4).</w:t>
      </w:r>
    </w:p>
    <w:p w14:paraId="5A44535E" w14:textId="77777777" w:rsidR="003553DB" w:rsidRPr="003553DB" w:rsidRDefault="003553DB" w:rsidP="003553DB">
      <w:pPr>
        <w:tabs>
          <w:tab w:val="left" w:pos="1080"/>
        </w:tabs>
        <w:ind w:left="1080" w:hanging="360"/>
        <w:rPr>
          <w:rFonts w:ascii="Arial" w:hAnsi="Arial" w:cs="Arial"/>
          <w:sz w:val="21"/>
          <w:szCs w:val="18"/>
        </w:rPr>
      </w:pPr>
    </w:p>
    <w:p w14:paraId="0A3F2F0B"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Despite the overwhelming evidence for Pauline authorship, most modern liberal scholars believe a “Paulinist,” or second to third generation follower of Paul, wrote the Pastorals in the second century.  The reasons for supposing such a forgery are:</w:t>
      </w:r>
    </w:p>
    <w:p w14:paraId="34FC7012" w14:textId="77777777" w:rsidR="003553DB" w:rsidRPr="003553DB" w:rsidRDefault="003553DB" w:rsidP="003553DB">
      <w:pPr>
        <w:tabs>
          <w:tab w:val="left" w:pos="1440"/>
        </w:tabs>
        <w:ind w:left="1440" w:hanging="360"/>
        <w:rPr>
          <w:rFonts w:ascii="Arial" w:hAnsi="Arial" w:cs="Arial"/>
          <w:sz w:val="16"/>
          <w:szCs w:val="18"/>
        </w:rPr>
      </w:pPr>
    </w:p>
    <w:p w14:paraId="5364296C"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Pastorals are not in Marcion's canon and 1 and 2 Timothy were rejected by Tatian. But Marcion was a second-century heretic who denied much of the NT.</w:t>
      </w:r>
    </w:p>
    <w:p w14:paraId="4495E7A1" w14:textId="77777777" w:rsidR="003553DB" w:rsidRPr="003553DB" w:rsidRDefault="003553DB" w:rsidP="003553DB">
      <w:pPr>
        <w:tabs>
          <w:tab w:val="left" w:pos="1440"/>
        </w:tabs>
        <w:ind w:left="1440" w:hanging="360"/>
        <w:rPr>
          <w:rFonts w:ascii="Arial" w:hAnsi="Arial" w:cs="Arial"/>
          <w:sz w:val="15"/>
          <w:szCs w:val="18"/>
        </w:rPr>
      </w:pPr>
    </w:p>
    <w:p w14:paraId="45E3EBB2"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earliest Greek manuscript, </w:t>
      </w:r>
      <w:r w:rsidRPr="003553DB">
        <w:rPr>
          <w:rFonts w:ascii="Arial" w:hAnsi="Arial" w:cs="Arial"/>
          <w:i/>
          <w:sz w:val="21"/>
          <w:szCs w:val="18"/>
        </w:rPr>
        <w:t xml:space="preserve">p </w:t>
      </w:r>
      <w:r w:rsidRPr="003553DB">
        <w:rPr>
          <w:rFonts w:ascii="Arial" w:hAnsi="Arial" w:cs="Arial"/>
          <w:position w:val="6"/>
          <w:sz w:val="16"/>
          <w:szCs w:val="18"/>
        </w:rPr>
        <w:t>46</w:t>
      </w:r>
      <w:r w:rsidRPr="003553DB">
        <w:rPr>
          <w:rFonts w:ascii="Arial" w:hAnsi="Arial" w:cs="Arial"/>
          <w:sz w:val="21"/>
          <w:szCs w:val="18"/>
        </w:rPr>
        <w:t>, does not include the Pastorals. But the end of it is so unreadable that one cannot definitely say Pastorals were not originally there.</w:t>
      </w:r>
    </w:p>
    <w:p w14:paraId="53D5EE32" w14:textId="77777777" w:rsidR="003553DB" w:rsidRPr="003553DB" w:rsidRDefault="003553DB" w:rsidP="003553DB">
      <w:pPr>
        <w:tabs>
          <w:tab w:val="left" w:pos="720"/>
        </w:tabs>
        <w:ind w:left="720" w:hanging="360"/>
        <w:rPr>
          <w:rFonts w:ascii="Arial" w:hAnsi="Arial" w:cs="Arial"/>
          <w:sz w:val="21"/>
          <w:szCs w:val="18"/>
        </w:rPr>
      </w:pPr>
    </w:p>
    <w:p w14:paraId="511FC88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Internal Evidence</w:t>
      </w:r>
      <w:r w:rsidRPr="003553DB">
        <w:rPr>
          <w:rFonts w:ascii="Arial" w:hAnsi="Arial" w:cs="Arial"/>
          <w:sz w:val="21"/>
          <w:szCs w:val="18"/>
        </w:rPr>
        <w:t>: The letters claim Pauline authorship (1 Tim 1:1; 2 Tim 1:1; Tit 1:1) and contain the typical Pauline characteristics: divine call, many personal names, and doctrinal emphases (grace, redemption through Christ, purpose of the Law, the Scriptures, the need for practical godliness, etc.).</w:t>
      </w:r>
    </w:p>
    <w:p w14:paraId="4B5CF77A" w14:textId="77777777" w:rsidR="003553DB" w:rsidRPr="003553DB" w:rsidRDefault="003553DB" w:rsidP="003553DB">
      <w:pPr>
        <w:tabs>
          <w:tab w:val="left" w:pos="720"/>
        </w:tabs>
        <w:ind w:left="720" w:hanging="360"/>
        <w:rPr>
          <w:rFonts w:ascii="Arial" w:hAnsi="Arial" w:cs="Arial"/>
          <w:sz w:val="21"/>
          <w:szCs w:val="18"/>
        </w:rPr>
      </w:pPr>
    </w:p>
    <w:p w14:paraId="488ED6A4"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14:paraId="2ACD2AD2" w14:textId="77777777" w:rsidR="003553DB" w:rsidRPr="003553DB" w:rsidRDefault="003553DB" w:rsidP="003553DB">
      <w:pPr>
        <w:tabs>
          <w:tab w:val="left" w:pos="720"/>
        </w:tabs>
        <w:ind w:left="720" w:hanging="360"/>
        <w:rPr>
          <w:rFonts w:ascii="Arial" w:hAnsi="Arial" w:cs="Arial"/>
          <w:sz w:val="21"/>
          <w:szCs w:val="18"/>
        </w:rPr>
      </w:pPr>
    </w:p>
    <w:p w14:paraId="1BF07A94" w14:textId="77777777"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 xml:space="preserve"> </w:t>
      </w:r>
      <w:r w:rsidRPr="003553DB">
        <w:rPr>
          <w:rFonts w:ascii="Arial" w:hAnsi="Arial" w:cs="Arial"/>
          <w:sz w:val="21"/>
          <w:szCs w:val="18"/>
        </w:rPr>
        <w:tab/>
        <w:t xml:space="preserve">Each of these so-called “evidences” depends on presupposition rather than objective data, and biblical facts should never be ignored to harmonize with conjecture.  Some even propose a fragments hypothesis where scraps of Pauline writings were pieced together in the second century to make the Pastorals, but this creates more problems than it solves and is rejected even by modern critics. Paul penned them after Acts and addressed local church issues with special vocabulary (e.g., “deacon”) that arose in the 60s, which began the second generation of the Church. </w:t>
      </w:r>
    </w:p>
    <w:p w14:paraId="739B53C2"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III. Circumstances</w:t>
      </w:r>
    </w:p>
    <w:p w14:paraId="28E92B12" w14:textId="77777777" w:rsidR="003553DB" w:rsidRPr="003553DB" w:rsidRDefault="003553DB" w:rsidP="003553DB">
      <w:pPr>
        <w:tabs>
          <w:tab w:val="left" w:pos="720"/>
        </w:tabs>
        <w:ind w:left="720" w:hanging="360"/>
        <w:rPr>
          <w:rFonts w:ascii="Arial" w:hAnsi="Arial" w:cs="Arial"/>
          <w:sz w:val="21"/>
          <w:szCs w:val="18"/>
        </w:rPr>
      </w:pPr>
    </w:p>
    <w:p w14:paraId="1426131B"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Date</w:t>
      </w:r>
      <w:r w:rsidRPr="003553DB">
        <w:rPr>
          <w:rFonts w:ascii="Arial" w:hAnsi="Arial" w:cs="Arial"/>
          <w:sz w:val="21"/>
          <w:szCs w:val="18"/>
        </w:rPr>
        <w:t>: The chronology of the last years of Paul's life is obscure (Guthrie, 623), yet one harmony of the internal and external data yields this scenario (Hoehner, 381-84):</w:t>
      </w:r>
    </w:p>
    <w:p w14:paraId="13B7A3D1" w14:textId="77777777" w:rsidR="003553DB" w:rsidRPr="003553DB" w:rsidRDefault="003553DB" w:rsidP="003553DB">
      <w:pPr>
        <w:tabs>
          <w:tab w:val="left" w:pos="1080"/>
          <w:tab w:val="left" w:pos="6120"/>
        </w:tabs>
        <w:ind w:left="1080" w:hanging="360"/>
        <w:rPr>
          <w:rFonts w:ascii="Arial" w:hAnsi="Arial" w:cs="Arial"/>
          <w:sz w:val="21"/>
          <w:szCs w:val="18"/>
        </w:rPr>
      </w:pPr>
    </w:p>
    <w:p w14:paraId="07143477"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First Roman Imprisonment (Acts 28:30-31)</w:t>
      </w:r>
      <w:r w:rsidRPr="003553DB">
        <w:rPr>
          <w:rFonts w:ascii="Arial" w:hAnsi="Arial" w:cs="Arial"/>
          <w:b/>
          <w:sz w:val="21"/>
          <w:szCs w:val="18"/>
        </w:rPr>
        <w:tab/>
        <w:t>February 60–March 62</w:t>
      </w:r>
    </w:p>
    <w:p w14:paraId="2D2D5ACD" w14:textId="77777777" w:rsidR="003553DB" w:rsidRPr="003553DB" w:rsidRDefault="003553DB" w:rsidP="003553DB">
      <w:pPr>
        <w:tabs>
          <w:tab w:val="right" w:pos="8520"/>
        </w:tabs>
        <w:ind w:left="900"/>
        <w:rPr>
          <w:rFonts w:ascii="Arial" w:hAnsi="Arial" w:cs="Arial"/>
          <w:sz w:val="18"/>
        </w:rPr>
      </w:pPr>
      <w:r w:rsidRPr="003553DB">
        <w:rPr>
          <w:rFonts w:ascii="Arial" w:hAnsi="Arial" w:cs="Arial"/>
          <w:sz w:val="18"/>
        </w:rPr>
        <w:t xml:space="preserve">Paul writes </w:t>
      </w:r>
      <w:r w:rsidRPr="003553DB">
        <w:rPr>
          <w:rFonts w:ascii="Arial" w:hAnsi="Arial" w:cs="Arial"/>
          <w:b/>
          <w:sz w:val="18"/>
        </w:rPr>
        <w:t xml:space="preserve">Ephesians, Colossians, Philemon, </w:t>
      </w:r>
      <w:r w:rsidRPr="003553DB">
        <w:rPr>
          <w:rFonts w:ascii="Arial" w:hAnsi="Arial" w:cs="Arial"/>
          <w:sz w:val="18"/>
        </w:rPr>
        <w:t>and</w:t>
      </w:r>
      <w:r w:rsidRPr="003553DB">
        <w:rPr>
          <w:rFonts w:ascii="Arial" w:hAnsi="Arial" w:cs="Arial"/>
          <w:b/>
          <w:sz w:val="18"/>
        </w:rPr>
        <w:t xml:space="preserve"> Philippians</w:t>
      </w:r>
      <w:r w:rsidRPr="003553DB">
        <w:rPr>
          <w:rFonts w:ascii="Arial" w:hAnsi="Arial" w:cs="Arial"/>
          <w:sz w:val="18"/>
        </w:rPr>
        <w:tab/>
        <w:t>Autumn 60–early Spring 62</w:t>
      </w:r>
    </w:p>
    <w:p w14:paraId="40012C56"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James, the Lord's brother, martyred</w:t>
      </w:r>
      <w:r w:rsidRPr="003553DB">
        <w:rPr>
          <w:rFonts w:ascii="Arial" w:hAnsi="Arial" w:cs="Arial"/>
          <w:sz w:val="18"/>
        </w:rPr>
        <w:tab/>
        <w:t>Spring 62</w:t>
      </w:r>
    </w:p>
    <w:p w14:paraId="080EAC1F" w14:textId="77777777" w:rsidR="003553DB" w:rsidRPr="003553DB" w:rsidRDefault="003553DB" w:rsidP="003553DB">
      <w:pPr>
        <w:tabs>
          <w:tab w:val="left" w:pos="1080"/>
          <w:tab w:val="left" w:pos="6120"/>
        </w:tabs>
        <w:ind w:left="1080" w:hanging="360"/>
        <w:rPr>
          <w:rFonts w:ascii="Arial" w:hAnsi="Arial" w:cs="Arial"/>
          <w:sz w:val="16"/>
          <w:szCs w:val="18"/>
        </w:rPr>
      </w:pPr>
    </w:p>
    <w:p w14:paraId="35EDE2AD"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Freedom from Imprisonment</w:t>
      </w:r>
      <w:r w:rsidRPr="003553DB">
        <w:rPr>
          <w:rFonts w:ascii="Arial" w:hAnsi="Arial" w:cs="Arial"/>
          <w:b/>
          <w:sz w:val="21"/>
          <w:szCs w:val="18"/>
        </w:rPr>
        <w:tab/>
        <w:t>Spring 62–Autumn 67</w:t>
      </w:r>
    </w:p>
    <w:p w14:paraId="021DD04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Ephesus and Colosse (Timothy left at Ephesus)</w:t>
      </w:r>
      <w:r w:rsidRPr="003553DB">
        <w:rPr>
          <w:rFonts w:ascii="Arial" w:hAnsi="Arial" w:cs="Arial"/>
          <w:sz w:val="18"/>
        </w:rPr>
        <w:tab/>
        <w:t>Spring–Summer 62</w:t>
      </w:r>
    </w:p>
    <w:p w14:paraId="4CCC0DEE"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Peter travels to Rome</w:t>
      </w:r>
      <w:r w:rsidRPr="003553DB">
        <w:rPr>
          <w:rFonts w:ascii="Arial" w:hAnsi="Arial" w:cs="Arial"/>
          <w:sz w:val="18"/>
        </w:rPr>
        <w:tab/>
        <w:t>62</w:t>
      </w:r>
    </w:p>
    <w:p w14:paraId="4B3F5102"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Macedonia</w:t>
      </w:r>
      <w:r w:rsidRPr="003553DB">
        <w:rPr>
          <w:rFonts w:ascii="Arial" w:hAnsi="Arial" w:cs="Arial"/>
          <w:sz w:val="18"/>
        </w:rPr>
        <w:tab/>
        <w:t>Late Summer 62-winter 62/63</w:t>
      </w:r>
    </w:p>
    <w:p w14:paraId="571399A2"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 xml:space="preserve">1 Timothy </w:t>
      </w:r>
      <w:r w:rsidRPr="003553DB">
        <w:rPr>
          <w:rFonts w:ascii="Arial" w:hAnsi="Arial" w:cs="Arial"/>
          <w:sz w:val="18"/>
        </w:rPr>
        <w:t>written from Macedonia to Timothy in Ephesus</w:t>
      </w:r>
      <w:r w:rsidRPr="003553DB">
        <w:rPr>
          <w:rFonts w:ascii="Arial" w:hAnsi="Arial" w:cs="Arial"/>
          <w:sz w:val="18"/>
        </w:rPr>
        <w:tab/>
        <w:t>Autumn 62</w:t>
      </w:r>
    </w:p>
    <w:p w14:paraId="25F9C8E0"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Spring 63-Spring 64</w:t>
      </w:r>
    </w:p>
    <w:p w14:paraId="7A9BF7D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Spain (anticipated in Rom 15:24)</w:t>
      </w:r>
      <w:r w:rsidRPr="003553DB">
        <w:rPr>
          <w:rFonts w:ascii="Arial" w:hAnsi="Arial" w:cs="Arial"/>
          <w:sz w:val="18"/>
        </w:rPr>
        <w:tab/>
        <w:t>Spring 64-Spring 66</w:t>
      </w:r>
    </w:p>
    <w:p w14:paraId="4C80C5D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Christians persecuted by Nero and Peter martyred</w:t>
      </w:r>
      <w:r w:rsidRPr="003553DB">
        <w:rPr>
          <w:rFonts w:ascii="Arial" w:hAnsi="Arial" w:cs="Arial"/>
          <w:sz w:val="18"/>
        </w:rPr>
        <w:tab/>
        <w:t>Summer 64</w:t>
      </w:r>
    </w:p>
    <w:p w14:paraId="0333440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Crete (Titus left there; Tit 1:5)</w:t>
      </w:r>
      <w:r w:rsidRPr="003553DB">
        <w:rPr>
          <w:rFonts w:ascii="Arial" w:hAnsi="Arial" w:cs="Arial"/>
          <w:sz w:val="18"/>
        </w:rPr>
        <w:tab/>
        <w:t>Early Summer 66</w:t>
      </w:r>
    </w:p>
    <w:p w14:paraId="60C61989"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Summer-Autumn 66</w:t>
      </w:r>
    </w:p>
    <w:p w14:paraId="2ACE77D0"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Titus</w:t>
      </w:r>
      <w:r w:rsidRPr="003553DB">
        <w:rPr>
          <w:rFonts w:ascii="Arial" w:hAnsi="Arial" w:cs="Arial"/>
          <w:sz w:val="18"/>
        </w:rPr>
        <w:t xml:space="preserve"> written from Asia Minor to Titus in Crete</w:t>
      </w:r>
      <w:r w:rsidRPr="003553DB">
        <w:rPr>
          <w:rFonts w:ascii="Arial" w:hAnsi="Arial" w:cs="Arial"/>
          <w:sz w:val="18"/>
        </w:rPr>
        <w:tab/>
        <w:t>Summer 66</w:t>
      </w:r>
    </w:p>
    <w:p w14:paraId="4DD72547"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Nicopolis (Tit 3:12)</w:t>
      </w:r>
      <w:r w:rsidRPr="003553DB">
        <w:rPr>
          <w:rFonts w:ascii="Arial" w:hAnsi="Arial" w:cs="Arial"/>
          <w:sz w:val="18"/>
        </w:rPr>
        <w:tab/>
        <w:t>Winter 66/67</w:t>
      </w:r>
    </w:p>
    <w:p w14:paraId="51BDEFE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Troas (2 Tim 4:13), Macedonia and Greece</w:t>
      </w:r>
      <w:r w:rsidRPr="003553DB">
        <w:rPr>
          <w:rFonts w:ascii="Arial" w:hAnsi="Arial" w:cs="Arial"/>
          <w:sz w:val="18"/>
        </w:rPr>
        <w:tab/>
        <w:t>Spring–Autumn 67</w:t>
      </w:r>
    </w:p>
    <w:p w14:paraId="7EA96C52" w14:textId="77777777" w:rsidR="003553DB" w:rsidRPr="003553DB" w:rsidRDefault="003553DB" w:rsidP="003553DB">
      <w:pPr>
        <w:tabs>
          <w:tab w:val="left" w:pos="6460"/>
        </w:tabs>
        <w:ind w:left="900"/>
        <w:rPr>
          <w:rFonts w:ascii="Arial" w:hAnsi="Arial" w:cs="Arial"/>
          <w:sz w:val="21"/>
          <w:szCs w:val="18"/>
        </w:rPr>
      </w:pPr>
    </w:p>
    <w:p w14:paraId="44AD8C36"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Second Roman Imprisonment</w:t>
      </w:r>
      <w:r w:rsidRPr="003553DB">
        <w:rPr>
          <w:rFonts w:ascii="Arial" w:hAnsi="Arial" w:cs="Arial"/>
          <w:b/>
          <w:sz w:val="21"/>
          <w:szCs w:val="18"/>
        </w:rPr>
        <w:tab/>
        <w:t>Autumn 67–Spring 68</w:t>
      </w:r>
    </w:p>
    <w:p w14:paraId="50E8C85C"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arrested and brought to Rome</w:t>
      </w:r>
      <w:r w:rsidRPr="003553DB">
        <w:rPr>
          <w:rFonts w:ascii="Arial" w:hAnsi="Arial" w:cs="Arial"/>
          <w:sz w:val="18"/>
        </w:rPr>
        <w:tab/>
        <w:t>Autumn 67</w:t>
      </w:r>
    </w:p>
    <w:p w14:paraId="0D5B5BF9"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2 Timothy</w:t>
      </w:r>
      <w:r w:rsidRPr="003553DB">
        <w:rPr>
          <w:rFonts w:ascii="Arial" w:hAnsi="Arial" w:cs="Arial"/>
          <w:sz w:val="18"/>
        </w:rPr>
        <w:t xml:space="preserve"> written from Rome to Timothy in Ephesus</w:t>
      </w:r>
      <w:r w:rsidRPr="003553DB">
        <w:rPr>
          <w:rFonts w:ascii="Arial" w:hAnsi="Arial" w:cs="Arial"/>
          <w:sz w:val="18"/>
        </w:rPr>
        <w:tab/>
        <w:t>Autumn 67</w:t>
      </w:r>
    </w:p>
    <w:p w14:paraId="04E41E2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beheaded</w:t>
      </w:r>
      <w:r w:rsidRPr="003553DB">
        <w:rPr>
          <w:rFonts w:ascii="Arial" w:hAnsi="Arial" w:cs="Arial"/>
          <w:sz w:val="18"/>
        </w:rPr>
        <w:tab/>
        <w:t>Spring 68</w:t>
      </w:r>
    </w:p>
    <w:p w14:paraId="3E665919" w14:textId="77777777" w:rsidR="003553DB" w:rsidRPr="003553DB" w:rsidRDefault="003553DB" w:rsidP="003553DB">
      <w:pPr>
        <w:tabs>
          <w:tab w:val="left" w:pos="6460"/>
        </w:tabs>
        <w:ind w:left="900"/>
        <w:rPr>
          <w:rFonts w:ascii="Arial" w:hAnsi="Arial" w:cs="Arial"/>
          <w:sz w:val="21"/>
          <w:szCs w:val="18"/>
        </w:rPr>
      </w:pPr>
    </w:p>
    <w:p w14:paraId="7774E91F"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Destruction of Jerusalem</w:t>
      </w:r>
      <w:r w:rsidRPr="003553DB">
        <w:rPr>
          <w:rFonts w:ascii="Arial" w:hAnsi="Arial" w:cs="Arial"/>
          <w:b/>
          <w:sz w:val="21"/>
          <w:szCs w:val="18"/>
        </w:rPr>
        <w:tab/>
        <w:t>2 September 70</w:t>
      </w:r>
    </w:p>
    <w:p w14:paraId="5B2050AF" w14:textId="77777777" w:rsidR="003553DB" w:rsidRPr="003553DB" w:rsidRDefault="003553DB" w:rsidP="003553DB">
      <w:pPr>
        <w:tabs>
          <w:tab w:val="left" w:pos="720"/>
        </w:tabs>
        <w:ind w:left="720" w:hanging="360"/>
        <w:rPr>
          <w:rFonts w:ascii="Arial" w:hAnsi="Arial" w:cs="Arial"/>
          <w:sz w:val="21"/>
          <w:szCs w:val="18"/>
        </w:rPr>
      </w:pPr>
    </w:p>
    <w:p w14:paraId="01C41E52"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Origin/Recipients</w:t>
      </w:r>
      <w:r w:rsidRPr="003553DB">
        <w:rPr>
          <w:rFonts w:ascii="Arial" w:hAnsi="Arial" w:cs="Arial"/>
          <w:sz w:val="21"/>
          <w:szCs w:val="18"/>
        </w:rPr>
        <w:t>: The above dates reveal that, after Paul's release from prison, he wrote 1 Timothy from Macedonia (1 Tim 1:3a).  He sent it to his long-time traveling companion, Timothy (1 Tim 1:2), who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5BCBF3F9" w14:textId="77777777" w:rsidR="003553DB" w:rsidRPr="003553DB" w:rsidRDefault="003553DB" w:rsidP="003553DB">
      <w:pPr>
        <w:tabs>
          <w:tab w:val="left" w:pos="720"/>
        </w:tabs>
        <w:ind w:left="720" w:hanging="360"/>
        <w:rPr>
          <w:rFonts w:ascii="Arial" w:hAnsi="Arial" w:cs="Arial"/>
          <w:sz w:val="21"/>
          <w:szCs w:val="18"/>
        </w:rPr>
      </w:pPr>
    </w:p>
    <w:p w14:paraId="3A5B7C8A"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r>
      <w:r w:rsidRPr="003553DB">
        <w:rPr>
          <w:rFonts w:ascii="Arial" w:hAnsi="Arial" w:cs="Arial"/>
          <w:sz w:val="21"/>
          <w:szCs w:val="18"/>
          <w:u w:val="single"/>
        </w:rPr>
        <w:t>Occasion</w:t>
      </w:r>
      <w:r w:rsidRPr="003553DB">
        <w:rPr>
          <w:rFonts w:ascii="Arial" w:hAnsi="Arial" w:cs="Arial"/>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62C585E2" w14:textId="77777777" w:rsidR="003553DB" w:rsidRPr="003553DB" w:rsidRDefault="003553DB" w:rsidP="003553DB">
      <w:pPr>
        <w:tabs>
          <w:tab w:val="left" w:pos="360"/>
        </w:tabs>
        <w:ind w:left="360" w:hanging="360"/>
        <w:rPr>
          <w:rFonts w:ascii="Arial" w:hAnsi="Arial" w:cs="Arial"/>
          <w:b/>
          <w:sz w:val="21"/>
          <w:szCs w:val="18"/>
        </w:rPr>
      </w:pPr>
    </w:p>
    <w:p w14:paraId="4EAE2171"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IV. Characteristics</w:t>
      </w:r>
    </w:p>
    <w:p w14:paraId="0945CCF0" w14:textId="77777777" w:rsidR="003553DB" w:rsidRPr="003553DB" w:rsidRDefault="003553DB" w:rsidP="003553DB">
      <w:pPr>
        <w:tabs>
          <w:tab w:val="left" w:pos="720"/>
        </w:tabs>
        <w:ind w:left="720" w:hanging="360"/>
        <w:rPr>
          <w:rFonts w:ascii="Arial" w:hAnsi="Arial" w:cs="Arial"/>
          <w:sz w:val="21"/>
          <w:szCs w:val="18"/>
        </w:rPr>
      </w:pPr>
    </w:p>
    <w:p w14:paraId="55D3C15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37AD229D" w14:textId="77777777" w:rsidR="003553DB" w:rsidRPr="003553DB" w:rsidRDefault="003553DB" w:rsidP="003553DB">
      <w:pPr>
        <w:tabs>
          <w:tab w:val="left" w:pos="720"/>
        </w:tabs>
        <w:ind w:left="720" w:hanging="360"/>
        <w:rPr>
          <w:rFonts w:ascii="Arial" w:hAnsi="Arial" w:cs="Arial"/>
          <w:sz w:val="21"/>
          <w:szCs w:val="18"/>
        </w:rPr>
      </w:pPr>
    </w:p>
    <w:p w14:paraId="0815AC1E"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4278AE86" w14:textId="77777777" w:rsidR="003553DB" w:rsidRPr="003553DB" w:rsidRDefault="003553DB" w:rsidP="003553DB">
      <w:pPr>
        <w:tabs>
          <w:tab w:val="left" w:pos="360"/>
        </w:tabs>
        <w:ind w:left="360" w:hanging="360"/>
        <w:jc w:val="center"/>
        <w:rPr>
          <w:rFonts w:ascii="Arial" w:hAnsi="Arial" w:cs="Arial"/>
          <w:b/>
          <w:szCs w:val="18"/>
        </w:rPr>
      </w:pPr>
    </w:p>
    <w:p w14:paraId="2ACC2A4A" w14:textId="77777777" w:rsidR="003553DB" w:rsidRPr="003553DB" w:rsidRDefault="003553DB" w:rsidP="003553DB">
      <w:pPr>
        <w:tabs>
          <w:tab w:val="left" w:pos="720"/>
        </w:tabs>
        <w:ind w:left="720" w:hanging="720"/>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Argument</w:t>
      </w:r>
    </w:p>
    <w:p w14:paraId="757F2A07" w14:textId="77777777" w:rsidR="003553DB" w:rsidRPr="003553DB" w:rsidRDefault="003553DB" w:rsidP="003553DB">
      <w:pPr>
        <w:ind w:firstLine="360"/>
        <w:rPr>
          <w:rFonts w:ascii="Arial" w:hAnsi="Arial" w:cs="Arial"/>
          <w:sz w:val="21"/>
          <w:szCs w:val="18"/>
        </w:rPr>
      </w:pPr>
    </w:p>
    <w:p w14:paraId="2A7C43E2" w14:textId="77777777" w:rsidR="003553DB" w:rsidRPr="003553DB" w:rsidRDefault="003553DB" w:rsidP="003553DB">
      <w:pPr>
        <w:ind w:firstLine="360"/>
        <w:rPr>
          <w:rFonts w:ascii="Arial" w:hAnsi="Arial" w:cs="Arial"/>
          <w:sz w:val="21"/>
          <w:szCs w:val="18"/>
        </w:rPr>
      </w:pPr>
      <w:r w:rsidRPr="003553DB">
        <w:rPr>
          <w:rFonts w:ascii="Arial" w:hAnsi="Arial" w:cs="Arial"/>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553DB">
        <w:rPr>
          <w:rFonts w:ascii="Arial" w:hAnsi="Arial" w:cs="Arial"/>
          <w:sz w:val="21"/>
          <w:szCs w:val="22"/>
        </w:rPr>
        <w:t xml:space="preserve">help Timothy instruct others in keeping order in the church </w:t>
      </w:r>
      <w:r w:rsidRPr="003553DB">
        <w:rPr>
          <w:rFonts w:ascii="Arial" w:hAnsi="Arial" w:cs="Arial"/>
          <w:sz w:val="21"/>
          <w:szCs w:val="18"/>
        </w:rPr>
        <w:t>(cf.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7C44F9F5" w14:textId="77777777" w:rsidR="003553DB" w:rsidRPr="003553DB" w:rsidRDefault="003553DB" w:rsidP="003553DB">
      <w:pPr>
        <w:tabs>
          <w:tab w:val="left" w:pos="360"/>
        </w:tabs>
        <w:ind w:left="360" w:hanging="360"/>
        <w:jc w:val="center"/>
        <w:rPr>
          <w:rFonts w:ascii="Arial" w:hAnsi="Arial" w:cs="Arial"/>
          <w:b/>
          <w:szCs w:val="18"/>
        </w:rPr>
      </w:pPr>
    </w:p>
    <w:p w14:paraId="7D36296E" w14:textId="77777777" w:rsidR="003553DB" w:rsidRPr="003553DB" w:rsidRDefault="003553DB" w:rsidP="003553DB">
      <w:pPr>
        <w:jc w:val="center"/>
        <w:rPr>
          <w:rFonts w:ascii="Arial" w:hAnsi="Arial" w:cs="Arial"/>
          <w:b/>
          <w:sz w:val="21"/>
          <w:szCs w:val="18"/>
        </w:rPr>
      </w:pPr>
      <w:r w:rsidRPr="003553DB">
        <w:rPr>
          <w:rFonts w:ascii="Arial" w:hAnsi="Arial" w:cs="Arial"/>
          <w:b/>
          <w:sz w:val="32"/>
          <w:szCs w:val="18"/>
        </w:rPr>
        <w:t>Synthesis</w:t>
      </w:r>
    </w:p>
    <w:p w14:paraId="21E063DD" w14:textId="77777777" w:rsidR="003553DB" w:rsidRPr="003553DB" w:rsidRDefault="003553DB" w:rsidP="003553DB">
      <w:pPr>
        <w:tabs>
          <w:tab w:val="left" w:pos="360"/>
        </w:tabs>
        <w:ind w:left="360" w:hanging="360"/>
        <w:rPr>
          <w:rFonts w:ascii="Arial" w:hAnsi="Arial" w:cs="Arial"/>
          <w:b/>
          <w:sz w:val="21"/>
          <w:szCs w:val="18"/>
        </w:rPr>
      </w:pPr>
    </w:p>
    <w:p w14:paraId="3863D55A"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Church order priorities</w:t>
      </w:r>
    </w:p>
    <w:p w14:paraId="68FC9CC8" w14:textId="77777777" w:rsidR="003553DB" w:rsidRPr="003553DB" w:rsidRDefault="003553DB" w:rsidP="003553DB">
      <w:pPr>
        <w:tabs>
          <w:tab w:val="left" w:pos="2160"/>
        </w:tabs>
        <w:rPr>
          <w:rFonts w:ascii="Arial" w:hAnsi="Arial" w:cs="Arial"/>
          <w:b/>
          <w:sz w:val="21"/>
          <w:szCs w:val="18"/>
        </w:rPr>
      </w:pPr>
    </w:p>
    <w:p w14:paraId="3E17A29C"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1</w:t>
      </w:r>
      <w:r w:rsidRPr="003553DB">
        <w:rPr>
          <w:rFonts w:ascii="Arial" w:hAnsi="Arial" w:cs="Arial"/>
          <w:b/>
          <w:sz w:val="21"/>
          <w:szCs w:val="18"/>
        </w:rPr>
        <w:tab/>
        <w:t>Combat false teachers</w:t>
      </w:r>
    </w:p>
    <w:p w14:paraId="2BC6217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w:t>
      </w:r>
      <w:r w:rsidRPr="003553DB">
        <w:rPr>
          <w:rFonts w:ascii="Arial" w:hAnsi="Arial" w:cs="Arial"/>
          <w:sz w:val="21"/>
          <w:szCs w:val="18"/>
        </w:rPr>
        <w:tab/>
        <w:t>Salutation</w:t>
      </w:r>
    </w:p>
    <w:p w14:paraId="6AFF00E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1:3-11</w:t>
      </w:r>
      <w:r w:rsidRPr="003553DB">
        <w:rPr>
          <w:rFonts w:ascii="Arial" w:hAnsi="Arial" w:cs="Arial"/>
          <w:sz w:val="21"/>
          <w:szCs w:val="18"/>
        </w:rPr>
        <w:tab/>
        <w:t>Warn against heresies</w:t>
      </w:r>
    </w:p>
    <w:p w14:paraId="53D1EDD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1:12-17</w:t>
      </w:r>
      <w:r w:rsidRPr="003553DB">
        <w:rPr>
          <w:rFonts w:ascii="Arial" w:hAnsi="Arial" w:cs="Arial"/>
          <w:sz w:val="21"/>
          <w:szCs w:val="18"/>
        </w:rPr>
        <w:tab/>
        <w:t>God's grace to Paul</w:t>
      </w:r>
    </w:p>
    <w:p w14:paraId="379D2D6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1:18-20</w:t>
      </w:r>
      <w:r w:rsidRPr="003553DB">
        <w:rPr>
          <w:rFonts w:ascii="Arial" w:hAnsi="Arial" w:cs="Arial"/>
          <w:sz w:val="21"/>
          <w:szCs w:val="18"/>
        </w:rPr>
        <w:tab/>
        <w:t>Charge</w:t>
      </w:r>
    </w:p>
    <w:p w14:paraId="23E30D3A" w14:textId="77777777" w:rsidR="003553DB" w:rsidRPr="003553DB" w:rsidRDefault="003553DB" w:rsidP="003553DB">
      <w:pPr>
        <w:tabs>
          <w:tab w:val="left" w:pos="2160"/>
        </w:tabs>
        <w:rPr>
          <w:rFonts w:ascii="Arial" w:hAnsi="Arial" w:cs="Arial"/>
          <w:b/>
          <w:sz w:val="21"/>
          <w:szCs w:val="18"/>
        </w:rPr>
      </w:pPr>
    </w:p>
    <w:p w14:paraId="587F30E0"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2–3</w:t>
      </w:r>
      <w:r w:rsidRPr="003553DB">
        <w:rPr>
          <w:rFonts w:ascii="Arial" w:hAnsi="Arial" w:cs="Arial"/>
          <w:b/>
          <w:sz w:val="21"/>
          <w:szCs w:val="18"/>
        </w:rPr>
        <w:tab/>
        <w:t>Uphold church life</w:t>
      </w:r>
    </w:p>
    <w:p w14:paraId="2282F42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2:1-7</w:t>
      </w:r>
      <w:r w:rsidRPr="003553DB">
        <w:rPr>
          <w:rFonts w:ascii="Arial" w:hAnsi="Arial" w:cs="Arial"/>
          <w:sz w:val="21"/>
          <w:szCs w:val="18"/>
        </w:rPr>
        <w:tab/>
        <w:t>Prayer</w:t>
      </w:r>
    </w:p>
    <w:p w14:paraId="14DDD39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2:8-15</w:t>
      </w:r>
      <w:r w:rsidRPr="003553DB">
        <w:rPr>
          <w:rFonts w:ascii="Arial" w:hAnsi="Arial" w:cs="Arial"/>
          <w:sz w:val="21"/>
          <w:szCs w:val="18"/>
        </w:rPr>
        <w:tab/>
        <w:t>Gender roles</w:t>
      </w:r>
    </w:p>
    <w:p w14:paraId="1D0B03A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3:1-13</w:t>
      </w:r>
      <w:r w:rsidRPr="003553DB">
        <w:rPr>
          <w:rFonts w:ascii="Arial" w:hAnsi="Arial" w:cs="Arial"/>
          <w:sz w:val="21"/>
          <w:szCs w:val="18"/>
        </w:rPr>
        <w:tab/>
        <w:t>Leadership qualifications</w:t>
      </w:r>
    </w:p>
    <w:p w14:paraId="4A97CF32"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3:14-16</w:t>
      </w:r>
      <w:r w:rsidRPr="003553DB">
        <w:rPr>
          <w:rFonts w:ascii="Arial" w:hAnsi="Arial" w:cs="Arial"/>
          <w:sz w:val="21"/>
          <w:szCs w:val="18"/>
        </w:rPr>
        <w:tab/>
        <w:t>Purpose for epistle</w:t>
      </w:r>
    </w:p>
    <w:p w14:paraId="3CF48D7A" w14:textId="77777777" w:rsidR="003553DB" w:rsidRPr="003553DB" w:rsidRDefault="003553DB" w:rsidP="003553DB">
      <w:pPr>
        <w:tabs>
          <w:tab w:val="left" w:pos="2160"/>
        </w:tabs>
        <w:rPr>
          <w:rFonts w:ascii="Arial" w:hAnsi="Arial" w:cs="Arial"/>
          <w:b/>
          <w:sz w:val="21"/>
          <w:szCs w:val="18"/>
        </w:rPr>
      </w:pPr>
    </w:p>
    <w:p w14:paraId="0CE452C5"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4</w:t>
      </w:r>
      <w:r w:rsidRPr="003553DB">
        <w:rPr>
          <w:rFonts w:ascii="Arial" w:hAnsi="Arial" w:cs="Arial"/>
          <w:b/>
          <w:sz w:val="21"/>
          <w:szCs w:val="18"/>
        </w:rPr>
        <w:tab/>
        <w:t>Guard personal life &amp; doctrine</w:t>
      </w:r>
    </w:p>
    <w:p w14:paraId="2E48140D"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4:1-5</w:t>
      </w:r>
      <w:r w:rsidRPr="003553DB">
        <w:rPr>
          <w:rFonts w:ascii="Arial" w:hAnsi="Arial" w:cs="Arial"/>
          <w:sz w:val="21"/>
          <w:szCs w:val="18"/>
        </w:rPr>
        <w:tab/>
        <w:t>Warning of future heresy</w:t>
      </w:r>
    </w:p>
    <w:p w14:paraId="1E36115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4:6-16</w:t>
      </w:r>
      <w:r w:rsidRPr="003553DB">
        <w:rPr>
          <w:rFonts w:ascii="Arial" w:hAnsi="Arial" w:cs="Arial"/>
          <w:sz w:val="21"/>
          <w:szCs w:val="18"/>
        </w:rPr>
        <w:tab/>
        <w:t>Watch life/doctrine</w:t>
      </w:r>
    </w:p>
    <w:p w14:paraId="1B42F4B2" w14:textId="77777777" w:rsidR="003553DB" w:rsidRPr="003553DB" w:rsidRDefault="003553DB" w:rsidP="003553DB">
      <w:pPr>
        <w:tabs>
          <w:tab w:val="left" w:pos="2520"/>
        </w:tabs>
        <w:ind w:left="360"/>
        <w:rPr>
          <w:rFonts w:ascii="Arial" w:hAnsi="Arial" w:cs="Arial"/>
          <w:sz w:val="21"/>
          <w:szCs w:val="18"/>
        </w:rPr>
      </w:pPr>
    </w:p>
    <w:p w14:paraId="72B200D7"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5:1–6:10</w:t>
      </w:r>
      <w:r w:rsidRPr="003553DB">
        <w:rPr>
          <w:rFonts w:ascii="Arial" w:hAnsi="Arial" w:cs="Arial"/>
          <w:b/>
          <w:sz w:val="21"/>
          <w:szCs w:val="18"/>
        </w:rPr>
        <w:tab/>
        <w:t>Advise church groups</w:t>
      </w:r>
    </w:p>
    <w:p w14:paraId="31D73071"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5:1-2</w:t>
      </w:r>
      <w:r w:rsidRPr="003553DB">
        <w:rPr>
          <w:rFonts w:ascii="Arial" w:hAnsi="Arial" w:cs="Arial"/>
          <w:sz w:val="21"/>
          <w:szCs w:val="18"/>
        </w:rPr>
        <w:tab/>
        <w:t>Treat all people with respect</w:t>
      </w:r>
    </w:p>
    <w:p w14:paraId="276A2E1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5:3-16</w:t>
      </w:r>
      <w:r w:rsidRPr="003553DB">
        <w:rPr>
          <w:rFonts w:ascii="Arial" w:hAnsi="Arial" w:cs="Arial"/>
          <w:sz w:val="21"/>
          <w:szCs w:val="18"/>
        </w:rPr>
        <w:tab/>
        <w:t>Widows</w:t>
      </w:r>
    </w:p>
    <w:p w14:paraId="2F77672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5:17-25</w:t>
      </w:r>
      <w:r w:rsidRPr="003553DB">
        <w:rPr>
          <w:rFonts w:ascii="Arial" w:hAnsi="Arial" w:cs="Arial"/>
          <w:sz w:val="21"/>
          <w:szCs w:val="18"/>
        </w:rPr>
        <w:tab/>
        <w:t>Elders</w:t>
      </w:r>
    </w:p>
    <w:p w14:paraId="12BBFBA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6:1-2</w:t>
      </w:r>
      <w:r w:rsidRPr="003553DB">
        <w:rPr>
          <w:rFonts w:ascii="Arial" w:hAnsi="Arial" w:cs="Arial"/>
          <w:sz w:val="21"/>
          <w:szCs w:val="18"/>
        </w:rPr>
        <w:tab/>
        <w:t>Slaves</w:t>
      </w:r>
    </w:p>
    <w:p w14:paraId="50B15AD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6:3-10</w:t>
      </w:r>
      <w:r w:rsidRPr="003553DB">
        <w:rPr>
          <w:rFonts w:ascii="Arial" w:hAnsi="Arial" w:cs="Arial"/>
          <w:sz w:val="21"/>
          <w:szCs w:val="18"/>
        </w:rPr>
        <w:tab/>
        <w:t>False teachers</w:t>
      </w:r>
    </w:p>
    <w:p w14:paraId="3EF757B4" w14:textId="77777777" w:rsidR="003553DB" w:rsidRPr="003553DB" w:rsidRDefault="003553DB" w:rsidP="003553DB">
      <w:pPr>
        <w:tabs>
          <w:tab w:val="left" w:pos="2520"/>
        </w:tabs>
        <w:ind w:left="360"/>
        <w:rPr>
          <w:rFonts w:ascii="Arial" w:hAnsi="Arial" w:cs="Arial"/>
          <w:sz w:val="21"/>
          <w:szCs w:val="18"/>
        </w:rPr>
      </w:pPr>
    </w:p>
    <w:p w14:paraId="31EC6D8E"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6:11-21</w:t>
      </w:r>
      <w:r w:rsidRPr="003553DB">
        <w:rPr>
          <w:rFonts w:ascii="Arial" w:hAnsi="Arial" w:cs="Arial"/>
          <w:b/>
          <w:sz w:val="21"/>
          <w:szCs w:val="18"/>
        </w:rPr>
        <w:tab/>
        <w:t>Resist materialism</w:t>
      </w:r>
    </w:p>
    <w:p w14:paraId="5633C045"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6:11-16</w:t>
      </w:r>
      <w:r w:rsidRPr="003553DB">
        <w:rPr>
          <w:rFonts w:ascii="Arial" w:hAnsi="Arial" w:cs="Arial"/>
          <w:sz w:val="21"/>
          <w:szCs w:val="18"/>
        </w:rPr>
        <w:tab/>
        <w:t>Priority of spiritual goals</w:t>
      </w:r>
    </w:p>
    <w:p w14:paraId="1A63EF2F"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6:17-19</w:t>
      </w:r>
      <w:r w:rsidRPr="003553DB">
        <w:rPr>
          <w:rFonts w:ascii="Arial" w:hAnsi="Arial" w:cs="Arial"/>
          <w:sz w:val="21"/>
          <w:szCs w:val="18"/>
        </w:rPr>
        <w:tab/>
        <w:t>Wealthy should share</w:t>
      </w:r>
    </w:p>
    <w:p w14:paraId="06DBA8EE"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6:20-21</w:t>
      </w:r>
      <w:r w:rsidRPr="003553DB">
        <w:rPr>
          <w:rFonts w:ascii="Arial" w:hAnsi="Arial" w:cs="Arial"/>
          <w:sz w:val="21"/>
          <w:szCs w:val="18"/>
        </w:rPr>
        <w:tab/>
        <w:t>Closing charge</w:t>
      </w:r>
    </w:p>
    <w:p w14:paraId="33EC778C" w14:textId="77777777" w:rsidR="003553DB" w:rsidRPr="003553DB" w:rsidRDefault="003553DB" w:rsidP="003553DB">
      <w:pPr>
        <w:tabs>
          <w:tab w:val="left" w:pos="360"/>
        </w:tabs>
        <w:ind w:left="360" w:hanging="360"/>
        <w:jc w:val="center"/>
        <w:rPr>
          <w:rFonts w:ascii="Arial" w:hAnsi="Arial" w:cs="Arial"/>
          <w:b/>
          <w:sz w:val="32"/>
          <w:szCs w:val="18"/>
        </w:rPr>
      </w:pPr>
    </w:p>
    <w:p w14:paraId="716F1AC6" w14:textId="77777777" w:rsidR="00C516DA" w:rsidRDefault="00C516DA">
      <w:pPr>
        <w:rPr>
          <w:rFonts w:ascii="Arial" w:hAnsi="Arial" w:cs="Arial"/>
          <w:b/>
          <w:sz w:val="32"/>
          <w:szCs w:val="18"/>
        </w:rPr>
      </w:pPr>
      <w:r>
        <w:rPr>
          <w:rFonts w:ascii="Arial" w:hAnsi="Arial" w:cs="Arial"/>
          <w:b/>
          <w:sz w:val="32"/>
          <w:szCs w:val="18"/>
        </w:rPr>
        <w:br w:type="page"/>
      </w:r>
    </w:p>
    <w:p w14:paraId="11B2FB79" w14:textId="6F502A2E"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lastRenderedPageBreak/>
        <w:t>Outline</w:t>
      </w:r>
    </w:p>
    <w:p w14:paraId="1A65FA9F" w14:textId="77777777" w:rsidR="003553DB" w:rsidRPr="003553DB" w:rsidRDefault="003553DB" w:rsidP="003553DB">
      <w:pPr>
        <w:tabs>
          <w:tab w:val="left" w:pos="360"/>
        </w:tabs>
        <w:ind w:left="360" w:hanging="360"/>
        <w:rPr>
          <w:rFonts w:ascii="Arial" w:hAnsi="Arial" w:cs="Arial"/>
          <w:b/>
          <w:sz w:val="21"/>
          <w:szCs w:val="18"/>
        </w:rPr>
      </w:pPr>
    </w:p>
    <w:p w14:paraId="554C58F0"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u w:val="single"/>
        </w:rPr>
        <w:t>Summary Statement for the Book</w:t>
      </w:r>
    </w:p>
    <w:p w14:paraId="6CFCCB59" w14:textId="77777777" w:rsidR="003553DB" w:rsidRPr="003553DB" w:rsidRDefault="003553DB" w:rsidP="003553DB">
      <w:pPr>
        <w:rPr>
          <w:rFonts w:ascii="Arial" w:hAnsi="Arial" w:cs="Arial"/>
          <w:b/>
          <w:sz w:val="21"/>
          <w:szCs w:val="18"/>
        </w:rPr>
      </w:pPr>
      <w:r w:rsidRPr="003553DB">
        <w:rPr>
          <w:rFonts w:ascii="Arial" w:hAnsi="Arial" w:cs="Arial"/>
          <w:b/>
          <w:sz w:val="21"/>
          <w:szCs w:val="18"/>
        </w:rPr>
        <w:t>The way to defeat heresy is to obey God’s priorities for church order.</w:t>
      </w:r>
    </w:p>
    <w:p w14:paraId="0278610F" w14:textId="123FC3AB" w:rsidR="003553DB" w:rsidRPr="00DF14DB" w:rsidRDefault="003553DB" w:rsidP="00FF5902">
      <w:pPr>
        <w:pStyle w:val="Heading1"/>
      </w:pPr>
      <w:r w:rsidRPr="00DF14DB">
        <w:t>The way to defeat heresy is to accurately teach the Law and recall God's grace in our own life (1 Tim 1).</w:t>
      </w:r>
    </w:p>
    <w:p w14:paraId="57B6BCBE" w14:textId="1200E8B4" w:rsidR="003553DB" w:rsidRPr="00DF14DB" w:rsidRDefault="003553DB" w:rsidP="00F85C9C">
      <w:pPr>
        <w:pStyle w:val="Heading2"/>
        <w:ind w:left="851" w:hanging="443"/>
        <w:rPr>
          <w:rFonts w:cs="Arial"/>
          <w:sz w:val="21"/>
          <w:szCs w:val="21"/>
        </w:rPr>
      </w:pPr>
      <w:r w:rsidRPr="00DF14DB">
        <w:rPr>
          <w:rFonts w:cs="Arial"/>
          <w:sz w:val="21"/>
          <w:szCs w:val="21"/>
        </w:rPr>
        <w:t>Paul’s apostolic authority should encourage Timothy to minister courageously amidst false teachers (1:1-2).</w:t>
      </w:r>
    </w:p>
    <w:p w14:paraId="2A11EE63" w14:textId="2D13FE81" w:rsidR="003553DB" w:rsidRPr="00DF14DB" w:rsidRDefault="003553DB" w:rsidP="00F85C9C">
      <w:pPr>
        <w:pStyle w:val="Heading2"/>
        <w:ind w:left="851" w:hanging="443"/>
        <w:rPr>
          <w:rFonts w:cs="Arial"/>
          <w:sz w:val="21"/>
          <w:szCs w:val="21"/>
        </w:rPr>
      </w:pPr>
      <w:r w:rsidRPr="00DF14DB">
        <w:rPr>
          <w:rFonts w:cs="Arial"/>
          <w:sz w:val="21"/>
          <w:szCs w:val="21"/>
        </w:rPr>
        <w:t>False teachers of the Law must not lead people away from love into speculation by majoring on minor matters (1:3-11).</w:t>
      </w:r>
    </w:p>
    <w:p w14:paraId="61EADBF6" w14:textId="14C12BCD" w:rsidR="003553DB" w:rsidRPr="00DF14DB" w:rsidRDefault="003553DB" w:rsidP="00F85C9C">
      <w:pPr>
        <w:pStyle w:val="Heading2"/>
        <w:ind w:left="851" w:hanging="443"/>
        <w:rPr>
          <w:rFonts w:cs="Arial"/>
          <w:sz w:val="21"/>
          <w:szCs w:val="21"/>
        </w:rPr>
      </w:pPr>
      <w:r w:rsidRPr="00DF14DB">
        <w:rPr>
          <w:rFonts w:cs="Arial"/>
          <w:sz w:val="21"/>
          <w:szCs w:val="21"/>
        </w:rPr>
        <w:t>God's grace to Paul despite his former persecution of the church should encourage Timothy that God can use Timothy too (1:12-17).</w:t>
      </w:r>
    </w:p>
    <w:p w14:paraId="0A824CFA" w14:textId="62E8EF96" w:rsidR="003553DB" w:rsidRPr="00DF14DB" w:rsidRDefault="003553DB" w:rsidP="00F85C9C">
      <w:pPr>
        <w:pStyle w:val="Heading2"/>
        <w:ind w:left="851" w:hanging="443"/>
        <w:rPr>
          <w:rFonts w:cs="Arial"/>
          <w:sz w:val="21"/>
          <w:szCs w:val="21"/>
        </w:rPr>
      </w:pPr>
      <w:r w:rsidRPr="00DF14DB">
        <w:rPr>
          <w:rFonts w:cs="Arial"/>
          <w:sz w:val="21"/>
          <w:szCs w:val="21"/>
        </w:rPr>
        <w:t>Paul charges Timothy to courageously defend the faith in the face of certain resistance (1:18-20).</w:t>
      </w:r>
    </w:p>
    <w:p w14:paraId="15AF1B02" w14:textId="1E70FABF" w:rsidR="003553DB" w:rsidRPr="00DF14DB" w:rsidRDefault="003553DB" w:rsidP="00FF5902">
      <w:pPr>
        <w:pStyle w:val="Heading1"/>
      </w:pPr>
      <w:r w:rsidRPr="00DF14DB">
        <w:t xml:space="preserve">The way to defeat heresy is to require proper public worship and godly leadership </w:t>
      </w:r>
      <w:r w:rsidR="00C516DA">
        <w:br/>
      </w:r>
      <w:r w:rsidRPr="00DF14DB">
        <w:t>(1 Tim 2–3).</w:t>
      </w:r>
    </w:p>
    <w:p w14:paraId="4FDF8810" w14:textId="7C52A076" w:rsidR="003553DB" w:rsidRPr="008D6636" w:rsidRDefault="003553DB" w:rsidP="008D6636">
      <w:pPr>
        <w:pStyle w:val="Heading2"/>
        <w:numPr>
          <w:ilvl w:val="1"/>
          <w:numId w:val="14"/>
        </w:numPr>
        <w:ind w:left="900" w:hanging="450"/>
        <w:rPr>
          <w:rFonts w:cs="Arial"/>
          <w:sz w:val="21"/>
          <w:szCs w:val="21"/>
        </w:rPr>
      </w:pPr>
      <w:r w:rsidRPr="008D6636">
        <w:rPr>
          <w:rFonts w:cs="Arial"/>
          <w:sz w:val="21"/>
          <w:szCs w:val="21"/>
        </w:rPr>
        <w:t>Prioritize prayer to show the local church’s dependence upon God for victory in the battle over people's souls (2:1-7).</w:t>
      </w:r>
    </w:p>
    <w:p w14:paraId="678F1360" w14:textId="77777777" w:rsidR="003553DB" w:rsidRPr="00DF14DB" w:rsidRDefault="003553DB" w:rsidP="00CE7A43">
      <w:pPr>
        <w:pStyle w:val="Heading2"/>
        <w:ind w:left="851" w:hanging="443"/>
        <w:rPr>
          <w:rFonts w:cs="Arial"/>
          <w:sz w:val="21"/>
          <w:szCs w:val="21"/>
        </w:rPr>
      </w:pPr>
      <w:r w:rsidRPr="00DF14DB">
        <w:rPr>
          <w:rFonts w:cs="Arial"/>
          <w:sz w:val="21"/>
          <w:szCs w:val="21"/>
        </w:rPr>
        <w:t>Male teaching and authority in the service balanced with women's service and priority to their homes averts passive men and dominant women (2:8-15).</w:t>
      </w:r>
    </w:p>
    <w:p w14:paraId="1E1820B9" w14:textId="5618DA86" w:rsidR="003553DB" w:rsidRPr="00DF14DB" w:rsidRDefault="003553DB" w:rsidP="00CE7A43">
      <w:pPr>
        <w:pStyle w:val="Heading2"/>
        <w:ind w:left="851" w:hanging="443"/>
        <w:rPr>
          <w:rFonts w:cs="Arial"/>
          <w:sz w:val="21"/>
          <w:szCs w:val="21"/>
        </w:rPr>
      </w:pPr>
      <w:r w:rsidRPr="00DF14DB">
        <w:rPr>
          <w:rFonts w:cs="Arial"/>
          <w:sz w:val="21"/>
          <w:szCs w:val="21"/>
        </w:rPr>
        <w:t>Following high qualifications for elders and deacons will help assure victory against those who seek to find fault in the church (3:1-13).</w:t>
      </w:r>
    </w:p>
    <w:p w14:paraId="49866636" w14:textId="2B4C1E0F" w:rsidR="003553DB" w:rsidRPr="00DF14DB" w:rsidRDefault="003553DB" w:rsidP="00CE7A43">
      <w:pPr>
        <w:pStyle w:val="Heading2"/>
        <w:ind w:left="851" w:hanging="443"/>
        <w:rPr>
          <w:rFonts w:cs="Arial"/>
          <w:sz w:val="21"/>
          <w:szCs w:val="21"/>
        </w:rPr>
      </w:pPr>
      <w:r w:rsidRPr="00DF14DB">
        <w:rPr>
          <w:rFonts w:cs="Arial"/>
          <w:sz w:val="21"/>
          <w:szCs w:val="21"/>
        </w:rPr>
        <w:t>Paul’s purpose in giving leadership qualifications and writing the letter itself is to maintain church order (3:14-16).</w:t>
      </w:r>
    </w:p>
    <w:p w14:paraId="1C11B4A5" w14:textId="22318A62" w:rsidR="003553DB" w:rsidRPr="00DF14DB" w:rsidRDefault="003553DB" w:rsidP="00FF5902">
      <w:pPr>
        <w:pStyle w:val="Heading1"/>
      </w:pPr>
      <w:r w:rsidRPr="00DF14DB">
        <w:t>The way to defeat heresy is to guard one’s personal life and doctrine closely (1 Tim 4).</w:t>
      </w:r>
    </w:p>
    <w:p w14:paraId="6D184E44" w14:textId="61CEF41A" w:rsidR="003553DB" w:rsidRPr="00F518E8" w:rsidRDefault="003553DB" w:rsidP="009C32C4">
      <w:pPr>
        <w:pStyle w:val="Heading2"/>
        <w:numPr>
          <w:ilvl w:val="1"/>
          <w:numId w:val="16"/>
        </w:numPr>
        <w:ind w:left="900" w:hanging="450"/>
        <w:rPr>
          <w:rFonts w:cs="Arial"/>
          <w:sz w:val="21"/>
          <w:szCs w:val="21"/>
        </w:rPr>
      </w:pPr>
      <w:r w:rsidRPr="00F518E8">
        <w:rPr>
          <w:rFonts w:cs="Arial"/>
          <w:sz w:val="21"/>
          <w:szCs w:val="21"/>
        </w:rPr>
        <w:t>Some believers will reject Christianity for ascetic teaching that denies marriage and certain foods to show its demonic or</w:t>
      </w:r>
      <w:r w:rsidR="00F23973" w:rsidRPr="00F518E8">
        <w:rPr>
          <w:rFonts w:cs="Arial"/>
          <w:sz w:val="21"/>
          <w:szCs w:val="21"/>
        </w:rPr>
        <w:t>i</w:t>
      </w:r>
      <w:r w:rsidRPr="00F518E8">
        <w:rPr>
          <w:rFonts w:cs="Arial"/>
          <w:sz w:val="21"/>
          <w:szCs w:val="21"/>
        </w:rPr>
        <w:t>gin (4:1-5).</w:t>
      </w:r>
    </w:p>
    <w:p w14:paraId="2CFA5FF7" w14:textId="0C1A2375" w:rsidR="003553DB" w:rsidRPr="00DF14DB" w:rsidRDefault="003553DB" w:rsidP="00F23973">
      <w:pPr>
        <w:pStyle w:val="Heading2"/>
        <w:ind w:left="851" w:hanging="443"/>
        <w:rPr>
          <w:rFonts w:cs="Arial"/>
          <w:sz w:val="21"/>
          <w:szCs w:val="21"/>
        </w:rPr>
      </w:pPr>
      <w:r w:rsidRPr="00DF14DB">
        <w:rPr>
          <w:rFonts w:cs="Arial"/>
          <w:sz w:val="21"/>
          <w:szCs w:val="21"/>
        </w:rPr>
        <w:t>Timothy must watch his life and doctrine to diligently use his teaching gift to protect himself and his people from heretics (4:6-16).</w:t>
      </w:r>
    </w:p>
    <w:p w14:paraId="692ADC39" w14:textId="05FFD91B" w:rsidR="003553DB" w:rsidRPr="00DF14DB" w:rsidRDefault="003553DB" w:rsidP="00FF5902">
      <w:pPr>
        <w:pStyle w:val="Heading1"/>
      </w:pPr>
      <w:r w:rsidRPr="00DF14DB">
        <w:t>The way to defeat heresy is to treat various groups in the church wisely to meet financial and other needs (5:1–6:10).</w:t>
      </w:r>
    </w:p>
    <w:p w14:paraId="7C869D5C" w14:textId="4F6209AF" w:rsidR="003553DB" w:rsidRPr="00F518E8" w:rsidRDefault="003553DB" w:rsidP="009C32C4">
      <w:pPr>
        <w:pStyle w:val="Heading2"/>
        <w:numPr>
          <w:ilvl w:val="1"/>
          <w:numId w:val="17"/>
        </w:numPr>
        <w:ind w:left="900" w:hanging="450"/>
        <w:rPr>
          <w:rFonts w:cs="Arial"/>
          <w:sz w:val="21"/>
          <w:szCs w:val="21"/>
        </w:rPr>
      </w:pPr>
      <w:r w:rsidRPr="00F518E8">
        <w:rPr>
          <w:rFonts w:cs="Arial"/>
          <w:sz w:val="21"/>
          <w:szCs w:val="21"/>
        </w:rPr>
        <w:t>Treat all people with respect as the general principle of interpersonal relationships (5:1-2).</w:t>
      </w:r>
    </w:p>
    <w:p w14:paraId="38E2AF5A" w14:textId="6A3D0483" w:rsidR="003553DB" w:rsidRPr="00DF14DB" w:rsidRDefault="003553DB" w:rsidP="000360C4">
      <w:pPr>
        <w:pStyle w:val="Heading2"/>
        <w:ind w:left="851" w:hanging="443"/>
        <w:rPr>
          <w:rFonts w:cs="Arial"/>
          <w:sz w:val="21"/>
          <w:szCs w:val="21"/>
        </w:rPr>
      </w:pPr>
      <w:r w:rsidRPr="00DF14DB">
        <w:rPr>
          <w:rFonts w:cs="Arial"/>
          <w:sz w:val="21"/>
          <w:szCs w:val="21"/>
        </w:rPr>
        <w:t>Care for older, godly widows without family while younger widows should remarry so as not to be a financial or social burden to the church (5:3-16).</w:t>
      </w:r>
    </w:p>
    <w:p w14:paraId="71EA26D8" w14:textId="1132CF3F" w:rsidR="003553DB" w:rsidRPr="00DF14DB" w:rsidRDefault="003553DB" w:rsidP="000360C4">
      <w:pPr>
        <w:pStyle w:val="Heading2"/>
        <w:ind w:left="851" w:hanging="443"/>
        <w:rPr>
          <w:rFonts w:cs="Arial"/>
          <w:sz w:val="21"/>
          <w:szCs w:val="21"/>
        </w:rPr>
      </w:pPr>
      <w:r w:rsidRPr="00DF14DB">
        <w:rPr>
          <w:rFonts w:cs="Arial"/>
          <w:sz w:val="21"/>
          <w:szCs w:val="21"/>
        </w:rPr>
        <w:t>Elders should be well supported financially, not easily accused, and not hastily appointed so as to carefully guard the church (5:17-25).</w:t>
      </w:r>
    </w:p>
    <w:p w14:paraId="5F53560A" w14:textId="6FF9DBC7" w:rsidR="003553DB" w:rsidRPr="00DF14DB" w:rsidRDefault="003553DB" w:rsidP="000360C4">
      <w:pPr>
        <w:pStyle w:val="Heading2"/>
        <w:ind w:left="851" w:hanging="443"/>
        <w:rPr>
          <w:rFonts w:cs="Arial"/>
          <w:sz w:val="21"/>
          <w:szCs w:val="21"/>
        </w:rPr>
      </w:pPr>
      <w:r w:rsidRPr="00DF14DB">
        <w:rPr>
          <w:rFonts w:cs="Arial"/>
          <w:sz w:val="21"/>
          <w:szCs w:val="21"/>
        </w:rPr>
        <w:t>Slaves of Christian masters must work harder than they would for unbelievers since they benefit believers (6:1-2).</w:t>
      </w:r>
    </w:p>
    <w:p w14:paraId="1D578204" w14:textId="458DACE9" w:rsidR="003553DB" w:rsidRPr="00DF14DB" w:rsidRDefault="003553DB" w:rsidP="000360C4">
      <w:pPr>
        <w:pStyle w:val="Heading2"/>
        <w:ind w:left="851" w:hanging="443"/>
        <w:rPr>
          <w:rFonts w:cs="Arial"/>
          <w:sz w:val="21"/>
          <w:szCs w:val="21"/>
        </w:rPr>
      </w:pPr>
      <w:r w:rsidRPr="00DF14DB">
        <w:rPr>
          <w:rFonts w:cs="Arial"/>
          <w:sz w:val="21"/>
          <w:szCs w:val="21"/>
        </w:rPr>
        <w:t>Reject heretics emphasizing financial gain and useless theologies to prevent church members from focusing on money and speculation (6:3-10).</w:t>
      </w:r>
    </w:p>
    <w:p w14:paraId="0A91CEEC" w14:textId="14562E49" w:rsidR="003553DB" w:rsidRPr="00DF14DB" w:rsidRDefault="003553DB" w:rsidP="00FF5902">
      <w:pPr>
        <w:pStyle w:val="Heading1"/>
      </w:pPr>
      <w:r w:rsidRPr="00DF14DB">
        <w:lastRenderedPageBreak/>
        <w:t>The way to defeat heresy is to resist the materialism that destroys godly virtues and leads to apostasy (6:11-21).</w:t>
      </w:r>
    </w:p>
    <w:p w14:paraId="416B36BF" w14:textId="3237F614" w:rsidR="003553DB" w:rsidRPr="00F518E8" w:rsidRDefault="003553DB" w:rsidP="009C32C4">
      <w:pPr>
        <w:pStyle w:val="Heading2"/>
        <w:numPr>
          <w:ilvl w:val="1"/>
          <w:numId w:val="18"/>
        </w:numPr>
        <w:ind w:left="900" w:hanging="450"/>
        <w:rPr>
          <w:rFonts w:cs="Arial"/>
          <w:sz w:val="21"/>
          <w:szCs w:val="21"/>
        </w:rPr>
      </w:pPr>
      <w:r w:rsidRPr="00F518E8">
        <w:rPr>
          <w:rFonts w:cs="Arial"/>
          <w:sz w:val="21"/>
          <w:szCs w:val="21"/>
        </w:rPr>
        <w:t>Paul charges Timothy to flee materialism and speculation and pursue godly virtues to exhort him in spiritual rather than physical goals (6:11-16).</w:t>
      </w:r>
    </w:p>
    <w:p w14:paraId="6F52FBCD" w14:textId="286E60AB" w:rsidR="003553DB" w:rsidRPr="00DF14DB" w:rsidRDefault="003553DB" w:rsidP="009536B4">
      <w:pPr>
        <w:pStyle w:val="Heading2"/>
        <w:ind w:left="851" w:hanging="443"/>
        <w:rPr>
          <w:rFonts w:cs="Arial"/>
          <w:sz w:val="21"/>
          <w:szCs w:val="21"/>
        </w:rPr>
      </w:pPr>
      <w:r w:rsidRPr="00DF14DB">
        <w:rPr>
          <w:rFonts w:cs="Arial"/>
          <w:sz w:val="21"/>
          <w:szCs w:val="21"/>
        </w:rPr>
        <w:t>The materially rich must be rich in deeds by sharing their wealth to the needy so they can have rewards in heaven and joy now by giving (6:17-19).</w:t>
      </w:r>
    </w:p>
    <w:p w14:paraId="6439B2C6" w14:textId="4661D2EE" w:rsidR="003553DB" w:rsidRPr="00DF14DB" w:rsidRDefault="003553DB" w:rsidP="009536B4">
      <w:pPr>
        <w:pStyle w:val="Heading2"/>
        <w:ind w:left="851" w:hanging="443"/>
        <w:rPr>
          <w:rFonts w:cs="Arial"/>
          <w:sz w:val="21"/>
          <w:szCs w:val="21"/>
        </w:rPr>
      </w:pPr>
      <w:r w:rsidRPr="00DF14DB">
        <w:rPr>
          <w:rFonts w:cs="Arial"/>
          <w:sz w:val="21"/>
          <w:szCs w:val="21"/>
        </w:rPr>
        <w:t>Some professing Christianity have left the basics for speculation so Timothy must watch his own life lest apostasy take him in as well (6:20-21).</w:t>
      </w:r>
    </w:p>
    <w:p w14:paraId="6D3C412D"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1D4153D2"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2260F842" w14:textId="3B9D5136"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sectPr w:rsidR="00D46DA5" w:rsidSect="00C516DA">
          <w:headerReference w:type="even" r:id="rId8"/>
          <w:headerReference w:type="default" r:id="rId9"/>
          <w:pgSz w:w="11880" w:h="16840"/>
          <w:pgMar w:top="720" w:right="801" w:bottom="720" w:left="1440" w:header="720" w:footer="720" w:gutter="0"/>
          <w:pgNumType w:start="217"/>
          <w:cols w:space="720"/>
        </w:sectPr>
      </w:pPr>
    </w:p>
    <w:p w14:paraId="4520E69C" w14:textId="77777777" w:rsidR="0015200F" w:rsidRPr="00FE5730" w:rsidRDefault="0015200F" w:rsidP="0015200F">
      <w:pPr>
        <w:pStyle w:val="Header"/>
        <w:tabs>
          <w:tab w:val="clear" w:pos="4800"/>
          <w:tab w:val="center" w:pos="4950"/>
        </w:tabs>
        <w:ind w:right="-10"/>
        <w:rPr>
          <w:rFonts w:ascii="Arial" w:hAnsi="Arial" w:cs="Arial"/>
          <w:b/>
          <w:sz w:val="32"/>
          <w:szCs w:val="18"/>
        </w:rPr>
      </w:pPr>
      <w:r w:rsidRPr="00FE5730">
        <w:rPr>
          <w:rFonts w:ascii="Arial" w:hAnsi="Arial" w:cs="Arial"/>
          <w:b/>
          <w:sz w:val="32"/>
          <w:szCs w:val="18"/>
        </w:rPr>
        <w:lastRenderedPageBreak/>
        <w:t>Authority in the Church</w:t>
      </w:r>
    </w:p>
    <w:p w14:paraId="1A3BCC1C" w14:textId="77777777" w:rsidR="0015200F" w:rsidRPr="0015200F" w:rsidRDefault="0015200F" w:rsidP="00FF5902">
      <w:pPr>
        <w:pStyle w:val="Heading1"/>
        <w:numPr>
          <w:ilvl w:val="0"/>
          <w:numId w:val="6"/>
        </w:numPr>
      </w:pPr>
      <w:r w:rsidRPr="0015200F">
        <w:t>The Problem of Balance</w:t>
      </w:r>
    </w:p>
    <w:p w14:paraId="0312150F" w14:textId="77777777" w:rsidR="0015200F" w:rsidRPr="00FE5730" w:rsidRDefault="0015200F" w:rsidP="0015200F">
      <w:pPr>
        <w:pStyle w:val="Heading2"/>
        <w:numPr>
          <w:ilvl w:val="1"/>
          <w:numId w:val="3"/>
        </w:numPr>
        <w:rPr>
          <w:rFonts w:cs="Arial"/>
          <w:szCs w:val="18"/>
        </w:rPr>
      </w:pPr>
      <w:r w:rsidRPr="00FE5730">
        <w:rPr>
          <w:rFonts w:cs="Arial"/>
          <w:szCs w:val="18"/>
        </w:rPr>
        <w:t>The ultimate authority over the universal church is Jesus Christ, the head of the body (Eph. 1:10; 4:15; 5:23).</w:t>
      </w:r>
    </w:p>
    <w:p w14:paraId="67BE8D7B" w14:textId="77777777" w:rsidR="0015200F" w:rsidRPr="00FE5730" w:rsidRDefault="0015200F" w:rsidP="0015200F">
      <w:pPr>
        <w:pStyle w:val="Heading2"/>
        <w:numPr>
          <w:ilvl w:val="1"/>
          <w:numId w:val="3"/>
        </w:numPr>
        <w:rPr>
          <w:rFonts w:cs="Arial"/>
          <w:szCs w:val="18"/>
        </w:rPr>
      </w:pPr>
      <w:r w:rsidRPr="00FE5730">
        <w:rPr>
          <w:rFonts w:cs="Arial"/>
          <w:szCs w:val="18"/>
        </w:rPr>
        <w:t xml:space="preserve">While Christ is also the ultimate authority over each local church, </w:t>
      </w:r>
      <w:r>
        <w:rPr>
          <w:rFonts w:cs="Arial"/>
          <w:szCs w:val="18"/>
        </w:rPr>
        <w:t>h</w:t>
      </w:r>
      <w:r w:rsidRPr="00FE5730">
        <w:rPr>
          <w:rFonts w:cs="Arial"/>
          <w:szCs w:val="18"/>
        </w:rPr>
        <w:t xml:space="preserve">e has prescribed a practical means for each church to determine </w:t>
      </w:r>
      <w:r>
        <w:rPr>
          <w:rFonts w:cs="Arial"/>
          <w:szCs w:val="18"/>
        </w:rPr>
        <w:t>h</w:t>
      </w:r>
      <w:r w:rsidRPr="00FE5730">
        <w:rPr>
          <w:rFonts w:cs="Arial"/>
          <w:szCs w:val="18"/>
        </w:rPr>
        <w:t>is will in human authority structures:</w:t>
      </w:r>
    </w:p>
    <w:p w14:paraId="144687E6"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Congregational Authority: The local church as a unit has authority.</w:t>
      </w:r>
    </w:p>
    <w:p w14:paraId="70D82F5C"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congregation has the authority to select its own leaders:</w:t>
      </w:r>
    </w:p>
    <w:p w14:paraId="309DCE1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people (not the leaders alone) chose men to feed widows (Acts 6:3-5).</w:t>
      </w:r>
    </w:p>
    <w:p w14:paraId="30F810F6"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Antioch church as a whole (not the leaders alone) sent Paul and Barnabas to settle a doctrinal dispute (Acts 15:2-3).</w:t>
      </w:r>
    </w:p>
    <w:p w14:paraId="37AF8795"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church as a whole sent out missionaries (Acts 11:22; 2 Cor. 8:19).</w:t>
      </w:r>
    </w:p>
    <w:p w14:paraId="63F12D47"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people themselves have the responsibility for church discipline:</w:t>
      </w:r>
    </w:p>
    <w:p w14:paraId="3662E7F1"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process of discipline can begin with anyone in the body (Matt. 18:15).  It also ends with corporate discipline where the sin is told to the church (v. 17).</w:t>
      </w:r>
    </w:p>
    <w:p w14:paraId="0B68D8A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Paul admonished the Corinthian church as a whole to discipline an unruly member (1 Cor. 5:5; 2 Cor. 2:6-7).</w:t>
      </w:r>
    </w:p>
    <w:p w14:paraId="504C38D0"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priesthood of believers gives all Christians equal access to God (1 Pet. 2:9).</w:t>
      </w:r>
    </w:p>
    <w:p w14:paraId="172C5B9B"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Leadership Authority:</w:t>
      </w:r>
      <w:r>
        <w:rPr>
          <w:rFonts w:cs="Arial"/>
          <w:sz w:val="22"/>
          <w:szCs w:val="18"/>
        </w:rPr>
        <w:t xml:space="preserve"> W</w:t>
      </w:r>
      <w:r w:rsidRPr="00FE5730">
        <w:rPr>
          <w:rFonts w:cs="Arial"/>
          <w:sz w:val="22"/>
          <w:szCs w:val="18"/>
        </w:rPr>
        <w:t>hile apostles were the highest authority in the first century, elders had the highest authority after the apostolic age.</w:t>
      </w:r>
    </w:p>
    <w:p w14:paraId="1BC30D32"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Paul put elders in charge in churches (Acts 14:23).</w:t>
      </w:r>
      <w:r w:rsidRPr="00FE5730">
        <w:rPr>
          <w:rStyle w:val="FootnoteReference"/>
          <w:rFonts w:cs="Arial"/>
          <w:szCs w:val="18"/>
        </w:rPr>
        <w:footnoteReference w:id="1"/>
      </w:r>
    </w:p>
    <w:p w14:paraId="24DE005F"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 xml:space="preserve">Every church had a </w:t>
      </w:r>
      <w:r w:rsidRPr="00FE5730">
        <w:rPr>
          <w:rFonts w:cs="Arial"/>
          <w:i/>
          <w:szCs w:val="18"/>
        </w:rPr>
        <w:t>plurality</w:t>
      </w:r>
      <w:r w:rsidRPr="00FE5730">
        <w:rPr>
          <w:rFonts w:cs="Arial"/>
          <w:szCs w:val="18"/>
        </w:rPr>
        <w:t xml:space="preserve"> of elders in their congregation rather than a single leader (Tit. 1:5).</w:t>
      </w:r>
    </w:p>
    <w:p w14:paraId="73C101B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“Elder” and “overseer” are interchangeable terms (Acts 20:17, 28; Tit. 1:5, 7; 1 Pet. 5:1, 2), indicating their authoritative role to lead with maturity.</w:t>
      </w:r>
    </w:p>
    <w:p w14:paraId="4E6CCFE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“Ruling” was one role of elders (1 Tim. 5:17).</w:t>
      </w:r>
    </w:p>
    <w:p w14:paraId="3F71CBAE" w14:textId="77777777" w:rsidR="0015200F" w:rsidRPr="00FE5730" w:rsidRDefault="0015200F" w:rsidP="0015200F">
      <w:pPr>
        <w:pStyle w:val="Heading2"/>
        <w:numPr>
          <w:ilvl w:val="1"/>
          <w:numId w:val="3"/>
        </w:numPr>
        <w:rPr>
          <w:rFonts w:cs="Arial"/>
          <w:szCs w:val="18"/>
        </w:rPr>
      </w:pPr>
      <w:r w:rsidRPr="00FE5730">
        <w:rPr>
          <w:rFonts w:cs="Arial"/>
          <w:szCs w:val="18"/>
        </w:rPr>
        <w:t>The Issue: How can a church balance these two potentially contradictory authority structures of congregation and leaders?  How can it have both at the same time?</w:t>
      </w:r>
    </w:p>
    <w:p w14:paraId="0B9FB379" w14:textId="77777777" w:rsidR="0015200F" w:rsidRPr="00FE5730" w:rsidRDefault="0015200F" w:rsidP="00FF5902">
      <w:pPr>
        <w:pStyle w:val="Heading1"/>
      </w:pPr>
      <w:r>
        <w:br w:type="page"/>
      </w:r>
      <w:r w:rsidRPr="00FE5730">
        <w:lastRenderedPageBreak/>
        <w:t xml:space="preserve">Believers are Commanded to Obey Their Church Leaders </w:t>
      </w:r>
    </w:p>
    <w:p w14:paraId="08B4D398" w14:textId="77777777" w:rsidR="0015200F" w:rsidRPr="00FE5730" w:rsidRDefault="0015200F" w:rsidP="0015200F">
      <w:pPr>
        <w:pStyle w:val="Heading2"/>
        <w:numPr>
          <w:ilvl w:val="1"/>
          <w:numId w:val="3"/>
        </w:numPr>
        <w:rPr>
          <w:rFonts w:cs="Arial"/>
          <w:szCs w:val="18"/>
        </w:rPr>
      </w:pPr>
      <w:r w:rsidRPr="00FE5730">
        <w:rPr>
          <w:rFonts w:cs="Arial"/>
          <w:szCs w:val="18"/>
        </w:rPr>
        <w:t>The church must obey its leaders: “Obey your leaders and submit to their authority. They keep watch over you as men who must give an account. Obey them so that their work will be a joy, not a burden, for that would be of no advantage to you” (Heb. 13:17).</w:t>
      </w:r>
    </w:p>
    <w:p w14:paraId="1C262F42" w14:textId="77777777" w:rsidR="0015200F" w:rsidRPr="00FE5730" w:rsidRDefault="0015200F" w:rsidP="0015200F">
      <w:pPr>
        <w:pStyle w:val="Heading2"/>
        <w:numPr>
          <w:ilvl w:val="1"/>
          <w:numId w:val="3"/>
        </w:numPr>
        <w:rPr>
          <w:rFonts w:cs="Arial"/>
          <w:szCs w:val="18"/>
        </w:rPr>
      </w:pPr>
      <w:r w:rsidRPr="00FE5730">
        <w:rPr>
          <w:rFonts w:cs="Arial"/>
          <w:szCs w:val="18"/>
        </w:rPr>
        <w:t>“Remember your leaders, who spoke the word of God to you. Consider the outcome of their way of life and imitate their faith” (Heb. 13:7).  To “imitate” them clearly means not to fight against them!</w:t>
      </w:r>
    </w:p>
    <w:p w14:paraId="7FEFC3ED" w14:textId="77777777" w:rsidR="0015200F" w:rsidRPr="00FE5730" w:rsidRDefault="0015200F" w:rsidP="0015200F">
      <w:pPr>
        <w:pStyle w:val="Heading2"/>
        <w:numPr>
          <w:ilvl w:val="1"/>
          <w:numId w:val="3"/>
        </w:numPr>
        <w:rPr>
          <w:rFonts w:cs="Arial"/>
          <w:szCs w:val="18"/>
        </w:rPr>
      </w:pPr>
      <w:r w:rsidRPr="00FE5730">
        <w:rPr>
          <w:rFonts w:cs="Arial"/>
          <w:szCs w:val="18"/>
        </w:rPr>
        <w:t xml:space="preserve">Obviously, the time when believers are most tempted to disobey their elected church deacons, elders, or pastors is when they disagree with them.  Yet the NT does not excuse the congregation from obedience simply based on personal tastes or opinions.  Even in these cases they should obey.  This means that members should </w:t>
      </w:r>
      <w:r w:rsidRPr="00FE5730">
        <w:rPr>
          <w:rFonts w:cs="Arial"/>
          <w:i/>
          <w:szCs w:val="18"/>
        </w:rPr>
        <w:t>never</w:t>
      </w:r>
      <w:r w:rsidRPr="00FE5730">
        <w:rPr>
          <w:rFonts w:cs="Arial"/>
          <w:szCs w:val="18"/>
        </w:rPr>
        <w:t xml:space="preserve"> vote against the decisions of their elected leaders.  To do so fights against God-ordained authority.</w:t>
      </w:r>
    </w:p>
    <w:p w14:paraId="2C3C49D8" w14:textId="77777777" w:rsidR="0015200F" w:rsidRPr="00FE5730" w:rsidRDefault="0015200F" w:rsidP="00FF5902">
      <w:pPr>
        <w:pStyle w:val="Heading1"/>
      </w:pPr>
      <w:r w:rsidRPr="00FE5730">
        <w:t>What Should Church Members Do if the Leadership Itself is Divided?</w:t>
      </w:r>
    </w:p>
    <w:p w14:paraId="1FE9A8EE" w14:textId="77777777" w:rsidR="0015200F" w:rsidRPr="00FE5730" w:rsidRDefault="0015200F" w:rsidP="0015200F">
      <w:pPr>
        <w:pStyle w:val="Heading2"/>
        <w:numPr>
          <w:ilvl w:val="1"/>
          <w:numId w:val="3"/>
        </w:numPr>
        <w:rPr>
          <w:rFonts w:cs="Arial"/>
          <w:szCs w:val="18"/>
        </w:rPr>
      </w:pPr>
      <w:r w:rsidRPr="00FE5730">
        <w:rPr>
          <w:rFonts w:cs="Arial"/>
          <w:szCs w:val="18"/>
        </w:rPr>
        <w:t>Every church leadership team has times of disagreement.  This is inevitable due to the limited understanding of fallible men, both in the congregation and in the leadership team.</w:t>
      </w:r>
    </w:p>
    <w:p w14:paraId="6202748C" w14:textId="77777777" w:rsidR="0015200F" w:rsidRPr="00FE5730" w:rsidRDefault="0015200F" w:rsidP="0015200F">
      <w:pPr>
        <w:pStyle w:val="Heading2"/>
        <w:numPr>
          <w:ilvl w:val="1"/>
          <w:numId w:val="3"/>
        </w:numPr>
        <w:rPr>
          <w:rFonts w:cs="Arial"/>
          <w:szCs w:val="18"/>
        </w:rPr>
      </w:pPr>
      <w:r w:rsidRPr="00FE5730">
        <w:rPr>
          <w:rFonts w:cs="Arial"/>
          <w:szCs w:val="18"/>
        </w:rPr>
        <w:t>When leaders themselves are divided, the people should submit in the following ways:</w:t>
      </w:r>
    </w:p>
    <w:p w14:paraId="133E00A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Pray for unity on the elder council.</w:t>
      </w:r>
    </w:p>
    <w:p w14:paraId="4CAB6EFD"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Patiently wait for the leaders to render their verdict rather than usurp their authority by taking matters into one’s own hands.</w:t>
      </w:r>
    </w:p>
    <w:p w14:paraId="67CDD0D3"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Decide in advance to support the leadership decisions, even if these decisions are not unanimous and even if the membership disagrees.</w:t>
      </w:r>
    </w:p>
    <w:p w14:paraId="5DD12497"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first maxim of George Mueller is helpful here when seeking God’s will in a difficult situation: “I SEEK AT THE BEGINNING to get my heart into such a state that it has no will of its own in regard to a given matter.  Nine-tenths of the trouble with people is just here.  Nine-tenths of the difficulties are overcome when our hearts are ready to do the Lord's will, whatever it may be.  When one is truly in this state, it is usually but a little way to the knowledge of what His will is.”</w:t>
      </w:r>
      <w:r w:rsidRPr="00FE5730">
        <w:rPr>
          <w:rStyle w:val="FootnoteReference"/>
          <w:rFonts w:cs="Arial"/>
          <w:sz w:val="22"/>
          <w:szCs w:val="18"/>
        </w:rPr>
        <w:footnoteReference w:id="2"/>
      </w:r>
    </w:p>
    <w:p w14:paraId="3B758AF3" w14:textId="77777777" w:rsidR="0015200F" w:rsidRPr="00FE5730" w:rsidRDefault="0015200F" w:rsidP="00FF5902">
      <w:pPr>
        <w:pStyle w:val="Heading1"/>
      </w:pPr>
      <w:r w:rsidRPr="00FE5730">
        <w:t>What Should Church Members Do When They Disagree with Their Leaders?</w:t>
      </w:r>
    </w:p>
    <w:p w14:paraId="27605ACE" w14:textId="77777777" w:rsidR="0015200F" w:rsidRPr="00FE5730" w:rsidRDefault="0015200F" w:rsidP="0015200F">
      <w:pPr>
        <w:pStyle w:val="Heading2"/>
        <w:numPr>
          <w:ilvl w:val="1"/>
          <w:numId w:val="3"/>
        </w:numPr>
        <w:rPr>
          <w:rFonts w:cs="Arial"/>
          <w:szCs w:val="18"/>
        </w:rPr>
      </w:pPr>
      <w:r w:rsidRPr="00FE5730">
        <w:rPr>
          <w:rFonts w:cs="Arial"/>
          <w:szCs w:val="18"/>
        </w:rPr>
        <w:t>If a leader is clearly in sin, members should follow the four-step procedure for restoring sinning Christians noted in Matthew 18:15-20:</w:t>
      </w:r>
      <w:r w:rsidRPr="00FE5730">
        <w:rPr>
          <w:rStyle w:val="FootnoteReference"/>
          <w:rFonts w:cs="Arial"/>
          <w:szCs w:val="18"/>
        </w:rPr>
        <w:footnoteReference w:id="3"/>
      </w:r>
    </w:p>
    <w:p w14:paraId="3688521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 to this leader in private.</w:t>
      </w:r>
    </w:p>
    <w:p w14:paraId="26C26AF1"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Bring one or two others along for a second meeting if there is no repentance.</w:t>
      </w:r>
    </w:p>
    <w:p w14:paraId="0B8D5B92"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there still is no repentance, bring the matter before the entire church body.</w:t>
      </w:r>
    </w:p>
    <w:p w14:paraId="48FEB67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publicly exposing the sin does not restore him, the leader should be removed from office and treated like a non-Christian (i.e., encouraged towards repentance).</w:t>
      </w:r>
    </w:p>
    <w:p w14:paraId="6EAB0FE7" w14:textId="77777777" w:rsidR="0015200F" w:rsidRPr="00FE5730" w:rsidRDefault="0015200F" w:rsidP="0015200F">
      <w:pPr>
        <w:pStyle w:val="Heading2"/>
        <w:numPr>
          <w:ilvl w:val="1"/>
          <w:numId w:val="3"/>
        </w:numPr>
        <w:rPr>
          <w:rFonts w:cs="Arial"/>
          <w:szCs w:val="18"/>
        </w:rPr>
      </w:pPr>
      <w:r w:rsidRPr="00FE5730">
        <w:rPr>
          <w:rFonts w:cs="Arial"/>
          <w:szCs w:val="18"/>
        </w:rPr>
        <w:lastRenderedPageBreak/>
        <w:t>However, many church disagreements between a congregation and the leaders are differences of opinion in matters that are not sinful or addressed in Scripture.  What should the church do over debatable matters?</w:t>
      </w:r>
    </w:p>
    <w:p w14:paraId="338E09DA"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expects respectful appeal to authority here as well.  The Matthew 18:15 principle of keeping matters as small as possible is wise in these situations too.</w:t>
      </w:r>
    </w:p>
    <w:p w14:paraId="6B1CD0A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church should </w:t>
      </w:r>
      <w:r w:rsidRPr="00FE5730">
        <w:rPr>
          <w:rFonts w:cs="Arial"/>
          <w:i/>
          <w:sz w:val="22"/>
          <w:szCs w:val="18"/>
        </w:rPr>
        <w:t>never</w:t>
      </w:r>
      <w:r w:rsidRPr="00FE5730">
        <w:rPr>
          <w:rFonts w:cs="Arial"/>
          <w:sz w:val="22"/>
          <w:szCs w:val="18"/>
        </w:rPr>
        <w:t xml:space="preserve"> appeal to unbelievers to solve church matters (1 Cor. 6:1-8).  Such cases of the justified going before the unjustified for justice (!) shows that the church is defeated already (v. 7a).  It is better for believers to be wronged (justice not meted out) than for the truth of the gospel to be tarnished—or the truth of the situation be exposed before ungodly civil authorities.  This prohibits a church from ever seeking a judgment from the Registry of Societies, the courts, or any other unbeliever.  A neutral, godly arbitrator is best in these situations.</w:t>
      </w:r>
    </w:p>
    <w:p w14:paraId="4B7C818F" w14:textId="77777777" w:rsidR="0015200F" w:rsidRPr="00FE5730" w:rsidRDefault="0015200F" w:rsidP="0015200F">
      <w:pPr>
        <w:pStyle w:val="Heading2"/>
        <w:numPr>
          <w:ilvl w:val="1"/>
          <w:numId w:val="3"/>
        </w:numPr>
        <w:rPr>
          <w:rFonts w:cs="Arial"/>
          <w:szCs w:val="18"/>
        </w:rPr>
      </w:pPr>
      <w:r w:rsidRPr="00FE5730">
        <w:rPr>
          <w:rFonts w:cs="Arial"/>
          <w:szCs w:val="18"/>
        </w:rPr>
        <w:t xml:space="preserve">When a believer disagrees with the church leadership, he has but </w:t>
      </w:r>
      <w:r w:rsidRPr="00FE5730">
        <w:rPr>
          <w:rFonts w:cs="Arial"/>
          <w:i/>
          <w:szCs w:val="18"/>
        </w:rPr>
        <w:t>three options</w:t>
      </w:r>
      <w:r w:rsidRPr="00FE5730">
        <w:rPr>
          <w:rFonts w:cs="Arial"/>
          <w:szCs w:val="18"/>
        </w:rPr>
        <w:t>:</w:t>
      </w:r>
    </w:p>
    <w:p w14:paraId="02833979"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Submit</w:t>
      </w:r>
      <w:r w:rsidRPr="00FE5730">
        <w:rPr>
          <w:rFonts w:cs="Arial"/>
          <w:sz w:val="22"/>
          <w:szCs w:val="18"/>
        </w:rPr>
        <w:t xml:space="preserve"> to these leaders without appeal, even though in disagreement.</w:t>
      </w:r>
    </w:p>
    <w:p w14:paraId="7F40875B"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Appeal</w:t>
      </w:r>
      <w:r w:rsidRPr="00FE5730">
        <w:rPr>
          <w:rFonts w:cs="Arial"/>
          <w:sz w:val="22"/>
          <w:szCs w:val="18"/>
        </w:rPr>
        <w:t xml:space="preserve"> to them respectfully, but still abide by their decisions.</w:t>
      </w:r>
    </w:p>
    <w:p w14:paraId="6995BB4C"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Leave</w:t>
      </w:r>
      <w:r w:rsidRPr="00FE5730">
        <w:rPr>
          <w:rFonts w:cs="Arial"/>
          <w:sz w:val="22"/>
          <w:szCs w:val="18"/>
        </w:rPr>
        <w:t xml:space="preserve"> the church so as not to be under their authority by transferring his membership to another church that is led by leaders he respects.</w:t>
      </w:r>
    </w:p>
    <w:p w14:paraId="303F5283" w14:textId="77777777" w:rsidR="0015200F" w:rsidRPr="00FE5730" w:rsidRDefault="0015200F" w:rsidP="0015200F">
      <w:pPr>
        <w:pStyle w:val="Heading2"/>
        <w:numPr>
          <w:ilvl w:val="1"/>
          <w:numId w:val="3"/>
        </w:numPr>
        <w:rPr>
          <w:rFonts w:cs="Arial"/>
          <w:szCs w:val="18"/>
        </w:rPr>
      </w:pPr>
      <w:r w:rsidRPr="00FE5730">
        <w:rPr>
          <w:rFonts w:cs="Arial"/>
          <w:szCs w:val="18"/>
        </w:rPr>
        <w:t xml:space="preserve">The option that is </w:t>
      </w:r>
      <w:r w:rsidRPr="00FE5730">
        <w:rPr>
          <w:rFonts w:cs="Arial"/>
          <w:i/>
          <w:szCs w:val="18"/>
        </w:rPr>
        <w:t>not allowed</w:t>
      </w:r>
      <w:r w:rsidRPr="00FE5730">
        <w:rPr>
          <w:rFonts w:cs="Arial"/>
          <w:szCs w:val="18"/>
        </w:rPr>
        <w:t xml:space="preserve"> in Scripture is to fight against God-ordained leaders, whether in the civil (Rom. 13:1-7; 1 Pet. 2:13), family (Eph. 5:22-6:3), employment (Eph. 6:5-8), or church realm (Heb. 13:7, 17; 2 Cor. 10:8).</w:t>
      </w:r>
    </w:p>
    <w:p w14:paraId="084D47C1" w14:textId="77777777" w:rsidR="0015200F" w:rsidRPr="00FE5730" w:rsidRDefault="0015200F" w:rsidP="00FF5902">
      <w:pPr>
        <w:pStyle w:val="Heading1"/>
      </w:pPr>
      <w:r w:rsidRPr="00FE5730">
        <w:t xml:space="preserve">When Should Church Members </w:t>
      </w:r>
      <w:r w:rsidRPr="00FE5730">
        <w:rPr>
          <w:i/>
        </w:rPr>
        <w:t>Not</w:t>
      </w:r>
      <w:r w:rsidRPr="00FE5730">
        <w:t xml:space="preserve"> Obey Their Leaders?</w:t>
      </w:r>
    </w:p>
    <w:p w14:paraId="17C67AA0" w14:textId="77777777" w:rsidR="0015200F" w:rsidRPr="00FE5730" w:rsidRDefault="0015200F" w:rsidP="0015200F">
      <w:pPr>
        <w:pStyle w:val="Heading2"/>
        <w:numPr>
          <w:ilvl w:val="1"/>
          <w:numId w:val="3"/>
        </w:numPr>
        <w:rPr>
          <w:rFonts w:cs="Arial"/>
          <w:szCs w:val="18"/>
        </w:rPr>
      </w:pPr>
      <w:r w:rsidRPr="00FE5730">
        <w:rPr>
          <w:rFonts w:cs="Arial"/>
          <w:szCs w:val="18"/>
        </w:rPr>
        <w:t>John encouraged Gaius not to allow one of his church leaders named Diotrephes to lead a fight against missionary teachers (3 John 9-10).  This situation was so serious that the minority group led by Diotrephes actually removed ministry staff!  This congregation was held captive by aggressive and ungodly leaders that they should have opposed but did not.</w:t>
      </w:r>
      <w:r>
        <w:rPr>
          <w:rFonts w:cs="Arial"/>
          <w:szCs w:val="18"/>
        </w:rPr>
        <w:t xml:space="preserve"> John commanded Gaius to oppose Diotrephes for the sake of the body.</w:t>
      </w:r>
    </w:p>
    <w:p w14:paraId="345B18DA" w14:textId="77777777" w:rsidR="0015200F" w:rsidRPr="00FE5730" w:rsidRDefault="0015200F" w:rsidP="0015200F">
      <w:pPr>
        <w:pStyle w:val="Heading2"/>
        <w:numPr>
          <w:ilvl w:val="1"/>
          <w:numId w:val="3"/>
        </w:numPr>
        <w:rPr>
          <w:rFonts w:cs="Arial"/>
          <w:szCs w:val="18"/>
        </w:rPr>
      </w:pPr>
      <w:r w:rsidRPr="00FE5730">
        <w:rPr>
          <w:rFonts w:cs="Arial"/>
          <w:szCs w:val="18"/>
        </w:rPr>
        <w:t>Believers should disobey their church leaders only when these leaders mandate them to do something unscriptural, such as murder (e.g., abortion), lying, etc.  One clear NT example of disobeying spiritual authority is when Peter and John disobeyed the command of the high priest and Council who would not permit them to share Christ.  They replied, “Judge for yourselves whether it is right in God's sight to obey you rather than God” (Acts 4:19), then they continued to publicly witness for Christ.</w:t>
      </w:r>
      <w:r>
        <w:rPr>
          <w:rFonts w:cs="Arial"/>
          <w:szCs w:val="18"/>
        </w:rPr>
        <w:t xml:space="preserve"> The situation of Gaius disobeying Diotrephes is relevant here, for God commands the church to support the truth.</w:t>
      </w:r>
    </w:p>
    <w:p w14:paraId="25D53D09" w14:textId="77777777" w:rsidR="0015200F" w:rsidRPr="00FE5730" w:rsidRDefault="0015200F" w:rsidP="0015200F">
      <w:pPr>
        <w:pStyle w:val="Heading2"/>
        <w:numPr>
          <w:ilvl w:val="1"/>
          <w:numId w:val="3"/>
        </w:numPr>
        <w:rPr>
          <w:rFonts w:cs="Arial"/>
          <w:szCs w:val="18"/>
        </w:rPr>
      </w:pPr>
      <w:r w:rsidRPr="00FE5730">
        <w:rPr>
          <w:rFonts w:cs="Arial"/>
          <w:szCs w:val="18"/>
        </w:rPr>
        <w:t xml:space="preserve">If the issue at hand is one that does </w:t>
      </w:r>
      <w:r w:rsidRPr="00FE5730">
        <w:rPr>
          <w:rFonts w:cs="Arial"/>
          <w:i/>
          <w:szCs w:val="18"/>
        </w:rPr>
        <w:t>not</w:t>
      </w:r>
      <w:r w:rsidRPr="00FE5730">
        <w:rPr>
          <w:rFonts w:cs="Arial"/>
          <w:szCs w:val="18"/>
        </w:rPr>
        <w:t xml:space="preserve"> oppose the Bible (e.g., a command from deacons or elders to attend or not attend a meeting), then those under authority are obliged to obey.  Otherwise, one’s submission to authority soon becomes a “pick and choose” situation whether to obey or rebel against God-ordained leaders.</w:t>
      </w:r>
    </w:p>
    <w:p w14:paraId="009353F2" w14:textId="77777777" w:rsidR="0015200F" w:rsidRPr="00FE5730" w:rsidRDefault="0015200F" w:rsidP="00FF5902">
      <w:pPr>
        <w:pStyle w:val="Heading1"/>
      </w:pPr>
      <w:r>
        <w:br w:type="page"/>
      </w:r>
      <w:r w:rsidRPr="00FE5730">
        <w:lastRenderedPageBreak/>
        <w:t>What Does “Congregational Authority” Mean?</w:t>
      </w:r>
    </w:p>
    <w:p w14:paraId="2F081DF1" w14:textId="77777777" w:rsidR="0015200F" w:rsidRPr="00FE5730" w:rsidRDefault="0015200F" w:rsidP="0015200F">
      <w:pPr>
        <w:pStyle w:val="Heading2"/>
        <w:numPr>
          <w:ilvl w:val="1"/>
          <w:numId w:val="3"/>
        </w:numPr>
        <w:rPr>
          <w:rFonts w:cs="Arial"/>
          <w:szCs w:val="18"/>
        </w:rPr>
      </w:pPr>
      <w:r w:rsidRPr="00FE5730">
        <w:rPr>
          <w:rFonts w:cs="Arial"/>
          <w:szCs w:val="18"/>
        </w:rPr>
        <w:t>Sometimes congregational polity is misinterpreted to mean that the congregation is the final authority in church matters.  This view sees the church governed by the congregation.  This is not accurate and will lead to micromanagement.</w:t>
      </w:r>
      <w:r w:rsidRPr="00FE5730">
        <w:rPr>
          <w:rStyle w:val="FootnoteReference"/>
          <w:rFonts w:cs="Arial"/>
          <w:szCs w:val="18"/>
        </w:rPr>
        <w:footnoteReference w:id="4"/>
      </w:r>
      <w:r w:rsidRPr="00FE5730">
        <w:rPr>
          <w:rFonts w:cs="Arial"/>
          <w:szCs w:val="18"/>
        </w:rPr>
        <w:t xml:space="preserve">  </w:t>
      </w:r>
    </w:p>
    <w:p w14:paraId="657174C6" w14:textId="77777777" w:rsidR="0015200F" w:rsidRPr="00FE5730" w:rsidRDefault="0015200F" w:rsidP="0015200F">
      <w:pPr>
        <w:pStyle w:val="Heading2"/>
        <w:numPr>
          <w:ilvl w:val="1"/>
          <w:numId w:val="3"/>
        </w:numPr>
        <w:rPr>
          <w:rFonts w:cs="Arial"/>
          <w:szCs w:val="18"/>
        </w:rPr>
      </w:pPr>
      <w:r w:rsidRPr="00FE5730">
        <w:rPr>
          <w:rFonts w:cs="Arial"/>
          <w:szCs w:val="18"/>
        </w:rPr>
        <w:t>What, then, is proper congregational authority?  (</w:t>
      </w:r>
      <w:r w:rsidRPr="00FE5730">
        <w:rPr>
          <w:rFonts w:cs="Arial"/>
          <w:sz w:val="21"/>
          <w:szCs w:val="18"/>
        </w:rPr>
        <w:t>One Baptist theologian suggests it is best to talk of “congregational authority” rather than “congregational government,”</w:t>
      </w:r>
      <w:r w:rsidRPr="00FE5730">
        <w:rPr>
          <w:rStyle w:val="FootnoteReference"/>
          <w:rFonts w:cs="Arial"/>
          <w:szCs w:val="18"/>
        </w:rPr>
        <w:footnoteReference w:id="5"/>
      </w:r>
      <w:r w:rsidRPr="00FE5730">
        <w:rPr>
          <w:rFonts w:cs="Arial"/>
          <w:szCs w:val="18"/>
        </w:rPr>
        <w:t xml:space="preserve"> which seems appropriate since even congregational church</w:t>
      </w:r>
      <w:r>
        <w:rPr>
          <w:rFonts w:cs="Arial"/>
          <w:szCs w:val="18"/>
        </w:rPr>
        <w:t>es</w:t>
      </w:r>
      <w:r w:rsidRPr="00FE5730">
        <w:rPr>
          <w:rFonts w:cs="Arial"/>
          <w:szCs w:val="18"/>
        </w:rPr>
        <w:t xml:space="preserve"> also have leaders.)  These are three basic elements that our church seeks to maintain:</w:t>
      </w:r>
      <w:r w:rsidRPr="00FE5730">
        <w:rPr>
          <w:rStyle w:val="FootnoteReference"/>
          <w:rFonts w:cs="Arial"/>
          <w:szCs w:val="18"/>
        </w:rPr>
        <w:footnoteReference w:id="6"/>
      </w:r>
    </w:p>
    <w:p w14:paraId="4C99CD8C"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Autonomy</w:t>
      </w:r>
      <w:r w:rsidRPr="00FE5730">
        <w:rPr>
          <w:rFonts w:cs="Arial"/>
          <w:sz w:val="22"/>
          <w:szCs w:val="18"/>
        </w:rPr>
        <w:t>:  Congregational polity means that a bishop or pope or denomination board or any other outside body does not determine local church polity.  This is often called the autonomy (independence) of the local congregation.   Each congregation calls its own pastor, determines its rules, and determines its own budget rather than having a pastor assigned to them (as in the Anglican structure).</w:t>
      </w:r>
    </w:p>
    <w:p w14:paraId="436F4E86"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Priesthood of the Believer</w:t>
      </w:r>
      <w:r w:rsidRPr="00FE5730">
        <w:rPr>
          <w:rFonts w:cs="Arial"/>
          <w:sz w:val="22"/>
          <w:szCs w:val="18"/>
        </w:rPr>
        <w:t>: “Every member of the local congregation has a voice in its affairs.  It is the individual members of the congregation who possess and exercise authority.  Authority is not the prerogative of a lone individual or select group.”</w:t>
      </w:r>
      <w:r w:rsidRPr="00FE5730">
        <w:rPr>
          <w:rStyle w:val="FootnoteReference"/>
          <w:rFonts w:cs="Arial"/>
          <w:sz w:val="22"/>
          <w:szCs w:val="18"/>
        </w:rPr>
        <w:footnoteReference w:id="7"/>
      </w:r>
      <w:r w:rsidRPr="00FE5730">
        <w:rPr>
          <w:rFonts w:cs="Arial"/>
          <w:sz w:val="22"/>
          <w:szCs w:val="18"/>
        </w:rPr>
        <w:t xml:space="preserve">  The primary manner in which the church members express their “priestly” function is in the selection of their leaders. </w:t>
      </w:r>
    </w:p>
    <w:p w14:paraId="20243C47"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Leadership</w:t>
      </w:r>
      <w:r w:rsidRPr="00FE5730">
        <w:rPr>
          <w:rFonts w:cs="Arial"/>
          <w:sz w:val="22"/>
          <w:szCs w:val="18"/>
        </w:rPr>
        <w:t>: Even congregational governments must have leaders (be they pastors, elders, or deacons).  These congregations elect leaders to determine governance, doctrine, staffing, and ministries. Submission to leaders is required even in political democracies “of the people, by the people, and for the people” (Abraham Lincoln).  The alternative is chaos.  “Early church government [was] a combination of the congregational and the presbyterial [elder] forms.”</w:t>
      </w:r>
      <w:r w:rsidRPr="00FE5730">
        <w:rPr>
          <w:rStyle w:val="FootnoteReference"/>
          <w:rFonts w:cs="Arial"/>
          <w:sz w:val="22"/>
          <w:szCs w:val="18"/>
        </w:rPr>
        <w:footnoteReference w:id="8"/>
      </w:r>
      <w:r w:rsidRPr="00FE5730">
        <w:rPr>
          <w:rFonts w:cs="Arial"/>
          <w:sz w:val="22"/>
          <w:szCs w:val="18"/>
        </w:rPr>
        <w:t xml:space="preserve">  Elders will account to God whether they listened to the concerns of the people.  As servant leaders, they must act in the congregation’s best interests rather than lord it over them (1 Pet. 5:2-3).  However, the people must also submit to their leaders.  Submission to leadership is not contradictory to congregational authority since the people themselves ultimately choose their leaders.</w:t>
      </w:r>
    </w:p>
    <w:p w14:paraId="29294237" w14:textId="77777777" w:rsidR="0015200F" w:rsidRPr="00FE5730" w:rsidRDefault="0015200F" w:rsidP="00FF5902">
      <w:pPr>
        <w:pStyle w:val="Heading1"/>
      </w:pPr>
      <w:r w:rsidRPr="00FE5730">
        <w:br w:type="page"/>
      </w:r>
      <w:r w:rsidRPr="00FE5730">
        <w:lastRenderedPageBreak/>
        <w:t>Conclusion</w:t>
      </w:r>
    </w:p>
    <w:p w14:paraId="2EDE0A54" w14:textId="77777777" w:rsidR="0015200F" w:rsidRPr="00FE5730" w:rsidRDefault="0015200F" w:rsidP="0015200F">
      <w:pPr>
        <w:pStyle w:val="Heading2"/>
        <w:numPr>
          <w:ilvl w:val="1"/>
          <w:numId w:val="3"/>
        </w:numPr>
        <w:rPr>
          <w:rFonts w:cs="Arial"/>
          <w:szCs w:val="18"/>
        </w:rPr>
      </w:pPr>
      <w:r w:rsidRPr="00FE5730">
        <w:rPr>
          <w:rFonts w:cs="Arial"/>
          <w:szCs w:val="18"/>
        </w:rPr>
        <w:t>A helpful summary of the above is provided in the following five points, to which I have added a sixth point:</w:t>
      </w:r>
      <w:r w:rsidRPr="00FE5730">
        <w:rPr>
          <w:rStyle w:val="FootnoteReference"/>
          <w:rFonts w:cs="Arial"/>
          <w:szCs w:val="18"/>
        </w:rPr>
        <w:footnoteReference w:id="9"/>
      </w:r>
    </w:p>
    <w:p w14:paraId="173F03E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“A biblical view would seem to include elements of elder rule and congregational rule.  The apostles had authority over local churches but they never established a system of [rule where the leaders were not accountable to their congregation].</w:t>
      </w:r>
    </w:p>
    <w:p w14:paraId="678537B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model for church government must come from Scripture </w:t>
      </w:r>
      <w:r>
        <w:rPr>
          <w:rFonts w:cs="Arial"/>
          <w:sz w:val="22"/>
          <w:szCs w:val="18"/>
        </w:rPr>
        <w:t xml:space="preserve">[and] </w:t>
      </w:r>
      <w:r w:rsidRPr="00FE5730">
        <w:rPr>
          <w:rFonts w:cs="Arial"/>
          <w:sz w:val="22"/>
          <w:szCs w:val="18"/>
        </w:rPr>
        <w:t>not from examples of civil government (i.e.</w:t>
      </w:r>
      <w:r>
        <w:rPr>
          <w:rFonts w:cs="Arial"/>
          <w:sz w:val="22"/>
          <w:szCs w:val="18"/>
        </w:rPr>
        <w:t>,</w:t>
      </w:r>
      <w:r w:rsidRPr="00FE5730">
        <w:rPr>
          <w:rFonts w:cs="Arial"/>
          <w:sz w:val="22"/>
          <w:szCs w:val="18"/>
        </w:rPr>
        <w:t xml:space="preserve"> the church is not to be a democracy just because America is).  The goal of church decision-making is not to determine the will of the majority but to determine the will of God.</w:t>
      </w:r>
    </w:p>
    <w:p w14:paraId="7CB6506C"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has designed His spiritual ‘organism’ – the church – to be led by spiritually qualified leaders (see qualifications).  They do indeed direct the church’s ministry toward God-given goals.  Spiritual leaders are initiators.</w:t>
      </w:r>
    </w:p>
    <w:p w14:paraId="7938383E"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congregation as a whole was gathered to decide on some very significant issues… so it seems that a local congregation today would also be involved in weighty matters [such as the selection of pastors, elders, and deacons, exercise of church discipline, etc.].</w:t>
      </w:r>
    </w:p>
    <w:p w14:paraId="7CD289D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“Each church has to decide how much decision-making is done at the leadership level and what is done at the congregational level.  Some issues are of such a nature that it would be unwise to involve the whole congregation.  Some issues are of such a nature that it would be unwise </w:t>
      </w:r>
      <w:r w:rsidRPr="008D070A">
        <w:rPr>
          <w:rFonts w:cs="Arial"/>
          <w:i/>
          <w:iCs/>
          <w:sz w:val="22"/>
          <w:szCs w:val="18"/>
        </w:rPr>
        <w:t>not</w:t>
      </w:r>
      <w:r w:rsidRPr="00FE5730">
        <w:rPr>
          <w:rFonts w:cs="Arial"/>
          <w:sz w:val="22"/>
          <w:szCs w:val="18"/>
        </w:rPr>
        <w:t xml:space="preserve"> to involve the whole congregation.  But godly qualified leadership is key.  When spiritual leaders have courage to lead and sensitivity to the needs of the congregation, God is free to produce harmony and effective spiritual ministry.”</w:t>
      </w:r>
    </w:p>
    <w:p w14:paraId="33FF3641"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Although congregations have a voice and vote, they are not the supreme authority in church matters, except in the sense that the people themselves choose their leaders; it is their leaders that will bear the greatest responsibility before God.</w:t>
      </w:r>
    </w:p>
    <w:p w14:paraId="60D12F28" w14:textId="77777777" w:rsidR="0015200F" w:rsidRPr="00FE5730" w:rsidRDefault="0015200F" w:rsidP="0015200F">
      <w:pPr>
        <w:pStyle w:val="Heading2"/>
        <w:numPr>
          <w:ilvl w:val="1"/>
          <w:numId w:val="3"/>
        </w:numPr>
        <w:rPr>
          <w:rFonts w:cs="Arial"/>
          <w:szCs w:val="18"/>
        </w:rPr>
      </w:pPr>
      <w:r w:rsidRPr="00FE5730">
        <w:rPr>
          <w:rFonts w:cs="Arial"/>
          <w:szCs w:val="18"/>
        </w:rPr>
        <w:t xml:space="preserve">God’s will for all believers, even those in congregational churches, is simple: “Obey your leaders and submit to their authority. They keep watch over you as men who must give an account. Obey them so that their work will be a joy, not a burden, for that would be of no advantage to you” (Heb. 13:17).  </w:t>
      </w:r>
    </w:p>
    <w:p w14:paraId="540AFFAD" w14:textId="77777777" w:rsidR="0015200F" w:rsidRPr="00FE5730" w:rsidRDefault="0015200F" w:rsidP="0015200F">
      <w:pPr>
        <w:pStyle w:val="Heading2"/>
        <w:numPr>
          <w:ilvl w:val="1"/>
          <w:numId w:val="3"/>
        </w:numPr>
        <w:rPr>
          <w:rFonts w:cs="Arial"/>
          <w:szCs w:val="18"/>
        </w:rPr>
      </w:pPr>
      <w:r w:rsidRPr="00FE5730">
        <w:rPr>
          <w:rFonts w:cs="Arial"/>
          <w:szCs w:val="18"/>
          <w:u w:val="single"/>
        </w:rPr>
        <w:t>Here is the main point of this study: God will hold all Christians accountable to live under the authority of their leaders, even when they disagree with the decisions of these leaders.</w:t>
      </w:r>
      <w:r w:rsidRPr="00FE5730">
        <w:rPr>
          <w:rFonts w:cs="Arial"/>
          <w:szCs w:val="18"/>
        </w:rPr>
        <w:t xml:space="preserve">  The only exception is when these leaders clearly violate the Bible’s teachings.  In such cases, even following them is a sin as the Word of God must remain our highest authority.</w:t>
      </w:r>
    </w:p>
    <w:p w14:paraId="44FF6A23" w14:textId="77777777" w:rsidR="0015200F" w:rsidRPr="00FE5730" w:rsidRDefault="0015200F" w:rsidP="0015200F">
      <w:pPr>
        <w:rPr>
          <w:rFonts w:ascii="Arial" w:hAnsi="Arial" w:cs="Arial"/>
          <w:sz w:val="22"/>
          <w:szCs w:val="18"/>
        </w:rPr>
      </w:pPr>
    </w:p>
    <w:p w14:paraId="159795D6" w14:textId="08708267" w:rsidR="0015200F" w:rsidRDefault="0015200F" w:rsidP="0015200F">
      <w:pPr>
        <w:jc w:val="center"/>
        <w:rPr>
          <w:rFonts w:ascii="Arial" w:hAnsi="Arial" w:cs="Arial"/>
          <w:i/>
          <w:sz w:val="22"/>
          <w:szCs w:val="18"/>
        </w:rPr>
      </w:pPr>
      <w:r w:rsidRPr="00FE5730">
        <w:rPr>
          <w:rFonts w:ascii="Arial" w:hAnsi="Arial" w:cs="Arial"/>
          <w:i/>
          <w:sz w:val="22"/>
          <w:szCs w:val="18"/>
        </w:rPr>
        <w:t>Approved by the elders of Crossroads International Church on 12 January 2009</w:t>
      </w:r>
    </w:p>
    <w:p w14:paraId="5F476E93" w14:textId="5269F057" w:rsidR="00537BED" w:rsidRDefault="00537BED">
      <w:pPr>
        <w:rPr>
          <w:rFonts w:ascii="Arial" w:hAnsi="Arial" w:cs="Arial"/>
          <w:i/>
          <w:sz w:val="22"/>
          <w:szCs w:val="18"/>
        </w:rPr>
      </w:pPr>
      <w:r>
        <w:rPr>
          <w:rFonts w:ascii="Arial" w:hAnsi="Arial" w:cs="Arial"/>
          <w:i/>
          <w:sz w:val="22"/>
          <w:szCs w:val="18"/>
        </w:rPr>
        <w:br w:type="page"/>
      </w:r>
    </w:p>
    <w:p w14:paraId="127BC602" w14:textId="77777777" w:rsidR="00D71AFC" w:rsidRPr="009730E0" w:rsidRDefault="00D71AFC" w:rsidP="00D71AFC">
      <w:pPr>
        <w:pStyle w:val="Header"/>
        <w:tabs>
          <w:tab w:val="clear" w:pos="4800"/>
          <w:tab w:val="center" w:pos="4950"/>
        </w:tabs>
        <w:ind w:right="-10"/>
        <w:rPr>
          <w:rFonts w:ascii="Arial" w:hAnsi="Arial" w:cs="Arial"/>
          <w:b/>
          <w:sz w:val="32"/>
          <w:szCs w:val="18"/>
        </w:rPr>
      </w:pPr>
      <w:r w:rsidRPr="009730E0">
        <w:rPr>
          <w:rFonts w:ascii="Arial" w:hAnsi="Arial" w:cs="Arial"/>
          <w:b/>
          <w:sz w:val="32"/>
          <w:szCs w:val="18"/>
        </w:rPr>
        <w:lastRenderedPageBreak/>
        <w:t>The Role of Women in the Church</w:t>
      </w:r>
    </w:p>
    <w:p w14:paraId="3167F878" w14:textId="77777777" w:rsidR="00D71AFC" w:rsidRPr="009730E0" w:rsidRDefault="00D71AFC" w:rsidP="00D71AFC">
      <w:pPr>
        <w:rPr>
          <w:rFonts w:ascii="Arial" w:hAnsi="Arial" w:cs="Arial"/>
          <w:sz w:val="22"/>
          <w:szCs w:val="18"/>
        </w:rPr>
      </w:pPr>
    </w:p>
    <w:p w14:paraId="7CB3E0D7" w14:textId="77777777" w:rsidR="00D71AFC" w:rsidRPr="009730E0" w:rsidRDefault="00D71AFC" w:rsidP="00D71AFC">
      <w:pPr>
        <w:rPr>
          <w:rFonts w:ascii="Arial" w:hAnsi="Arial" w:cs="Arial"/>
          <w:sz w:val="21"/>
          <w:szCs w:val="18"/>
        </w:rPr>
      </w:pPr>
      <w:r w:rsidRPr="009730E0">
        <w:rPr>
          <w:rFonts w:ascii="Arial" w:hAnsi="Arial" w:cs="Arial"/>
          <w:sz w:val="21"/>
          <w:szCs w:val="18"/>
        </w:rPr>
        <w:t>Paul wrote to Timothy, who gave pastoral oversight in Ephesus (1 Timothy 2:11-12, NIV):</w:t>
      </w:r>
    </w:p>
    <w:p w14:paraId="1BC5A2BA" w14:textId="77777777" w:rsidR="00D71AFC" w:rsidRPr="009730E0" w:rsidRDefault="00D71AFC" w:rsidP="00D71AFC">
      <w:pPr>
        <w:rPr>
          <w:rFonts w:ascii="Arial" w:hAnsi="Arial" w:cs="Arial"/>
          <w:sz w:val="21"/>
          <w:szCs w:val="18"/>
        </w:rPr>
      </w:pPr>
    </w:p>
    <w:p w14:paraId="08006E8C"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rPr>
        <w:t xml:space="preserve">“A woman should learn in quietness and full submission.  </w:t>
      </w:r>
    </w:p>
    <w:p w14:paraId="139DB473"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vertAlign w:val="superscript"/>
        </w:rPr>
        <w:t>12</w:t>
      </w:r>
      <w:r w:rsidRPr="009730E0">
        <w:rPr>
          <w:rFonts w:ascii="Arial" w:hAnsi="Arial" w:cs="Arial"/>
          <w:color w:val="000000"/>
          <w:sz w:val="18"/>
          <w:szCs w:val="18"/>
        </w:rPr>
        <w:t>I do not permit a woman to teach or to have authority over a man; she must be silent.”</w:t>
      </w:r>
    </w:p>
    <w:p w14:paraId="24204D1C" w14:textId="77777777" w:rsidR="00D71AFC" w:rsidRPr="009730E0" w:rsidRDefault="00D71AFC" w:rsidP="00D71AFC">
      <w:pPr>
        <w:rPr>
          <w:rFonts w:ascii="Arial" w:hAnsi="Arial" w:cs="Arial"/>
          <w:sz w:val="21"/>
          <w:szCs w:val="18"/>
        </w:rPr>
      </w:pPr>
    </w:p>
    <w:p w14:paraId="063B00E5" w14:textId="77777777" w:rsidR="00D71AFC" w:rsidRPr="009730E0" w:rsidRDefault="00D71AFC" w:rsidP="00D71AFC">
      <w:pPr>
        <w:rPr>
          <w:rFonts w:ascii="Arial" w:hAnsi="Arial" w:cs="Arial"/>
          <w:sz w:val="21"/>
          <w:szCs w:val="18"/>
        </w:rPr>
      </w:pPr>
      <w:r w:rsidRPr="009730E0">
        <w:rPr>
          <w:rFonts w:ascii="Arial" w:hAnsi="Arial" w:cs="Arial"/>
          <w:sz w:val="21"/>
          <w:szCs w:val="18"/>
        </w:rPr>
        <w:t xml:space="preserve">Many issues strike the modern reader about this text.  In what </w:t>
      </w:r>
      <w:r w:rsidRPr="009730E0">
        <w:rPr>
          <w:rFonts w:ascii="Arial" w:hAnsi="Arial" w:cs="Arial"/>
          <w:i/>
          <w:sz w:val="21"/>
          <w:szCs w:val="18"/>
        </w:rPr>
        <w:t>context</w:t>
      </w:r>
      <w:r w:rsidRPr="009730E0">
        <w:rPr>
          <w:rFonts w:ascii="Arial" w:hAnsi="Arial" w:cs="Arial"/>
          <w:sz w:val="21"/>
          <w:szCs w:val="18"/>
        </w:rPr>
        <w:t xml:space="preserve"> do these restrictions appear?  What is </w:t>
      </w:r>
      <w:r w:rsidRPr="009730E0">
        <w:rPr>
          <w:rFonts w:ascii="Arial" w:hAnsi="Arial" w:cs="Arial"/>
          <w:i/>
          <w:sz w:val="21"/>
          <w:szCs w:val="18"/>
        </w:rPr>
        <w:t>meant</w:t>
      </w:r>
      <w:r w:rsidRPr="009730E0">
        <w:rPr>
          <w:rFonts w:ascii="Arial" w:hAnsi="Arial" w:cs="Arial"/>
          <w:sz w:val="21"/>
          <w:szCs w:val="18"/>
        </w:rPr>
        <w:t xml:space="preserve"> by “exercise authority</w:t>
      </w:r>
      <w:r w:rsidRPr="009730E0">
        <w:rPr>
          <w:rFonts w:ascii="Arial" w:hAnsi="Arial" w:cs="Arial"/>
          <w:i/>
          <w:sz w:val="21"/>
          <w:szCs w:val="18"/>
        </w:rPr>
        <w:t>”</w:t>
      </w:r>
      <w:r w:rsidRPr="009730E0">
        <w:rPr>
          <w:rFonts w:ascii="Arial" w:hAnsi="Arial" w:cs="Arial"/>
          <w:sz w:val="21"/>
          <w:szCs w:val="18"/>
        </w:rPr>
        <w:t xml:space="preserve"> and is it negative or neutral?  Are these limits </w:t>
      </w:r>
      <w:r w:rsidRPr="009730E0">
        <w:rPr>
          <w:rFonts w:ascii="Arial" w:hAnsi="Arial" w:cs="Arial"/>
          <w:i/>
          <w:sz w:val="21"/>
          <w:szCs w:val="18"/>
        </w:rPr>
        <w:t>culturally</w:t>
      </w:r>
      <w:r w:rsidRPr="009730E0">
        <w:rPr>
          <w:rFonts w:ascii="Arial" w:hAnsi="Arial" w:cs="Arial"/>
          <w:sz w:val="21"/>
          <w:szCs w:val="18"/>
        </w:rPr>
        <w:t xml:space="preserve"> defined, applying only to first century Ephesus or to today too?  If they </w:t>
      </w:r>
      <w:r w:rsidRPr="009730E0">
        <w:rPr>
          <w:rFonts w:ascii="Arial" w:hAnsi="Arial" w:cs="Arial"/>
          <w:i/>
          <w:sz w:val="21"/>
          <w:szCs w:val="18"/>
        </w:rPr>
        <w:t>apply</w:t>
      </w:r>
      <w:r w:rsidRPr="009730E0">
        <w:rPr>
          <w:rFonts w:ascii="Arial" w:hAnsi="Arial" w:cs="Arial"/>
          <w:sz w:val="21"/>
          <w:szCs w:val="18"/>
        </w:rPr>
        <w:t xml:space="preserve"> today, then how—which ministries convey authority and are limited to men?  These four issues are addressed below.</w:t>
      </w:r>
    </w:p>
    <w:p w14:paraId="209DFCE0" w14:textId="77777777" w:rsidR="00D71AFC" w:rsidRPr="00FF5902" w:rsidRDefault="00D71AFC" w:rsidP="00FF5902">
      <w:pPr>
        <w:pStyle w:val="Heading1"/>
        <w:numPr>
          <w:ilvl w:val="0"/>
          <w:numId w:val="19"/>
        </w:numPr>
      </w:pPr>
      <w:r w:rsidRPr="00FF5902">
        <w:rPr>
          <w:u w:val="single"/>
        </w:rPr>
        <w:t>Context</w:t>
      </w:r>
      <w:r w:rsidRPr="00FF5902">
        <w:t>: Do these limits apply to both private and public arenas?</w:t>
      </w:r>
    </w:p>
    <w:p w14:paraId="67FAF33E"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The six chapters of 1 Timothy alternate from teaching for Timothy (1), the church (2–3), Timothy (4), the church (5:1–6:10), and finally back to Timothy (6:11-21).  The basic exhortation is that he makes sure order exists in both in his personal life and the church.</w:t>
      </w:r>
    </w:p>
    <w:p w14:paraId="2152718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Our text on women concerns order within </w:t>
      </w:r>
      <w:r w:rsidRPr="009730E0">
        <w:rPr>
          <w:rFonts w:cs="Arial"/>
          <w:i/>
          <w:sz w:val="21"/>
          <w:szCs w:val="18"/>
        </w:rPr>
        <w:t>public worship</w:t>
      </w:r>
      <w:r w:rsidRPr="009730E0">
        <w:rPr>
          <w:rFonts w:cs="Arial"/>
          <w:sz w:val="21"/>
          <w:szCs w:val="18"/>
        </w:rPr>
        <w:t xml:space="preserve"> for these reasons:</w:t>
      </w:r>
    </w:p>
    <w:p w14:paraId="72D955D9"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“I urge, then, first of all,” (2:1) indicates a change in subject from the more private “Timothy, my son” exhortations (1:18) of the previous context.</w:t>
      </w:r>
    </w:p>
    <w:p w14:paraId="16BF6CE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command, “I want men everywhere to lift up holy hands in prayer” (2:8) does not mean women cannot pray in private.  The context is the gathered church assembly.</w:t>
      </w:r>
    </w:p>
    <w:p w14:paraId="48C2AD1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prescription for modest dress (2:9-10) would make little sense privately.</w:t>
      </w:r>
    </w:p>
    <w:p w14:paraId="6F783CC0"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exhortation for women to “learn in quietness and full submission” (2:11) obviously refers to the public assembly since parents—both mothers and fathers—are elsewhere commanded to teach children at home (e.g., Deut. 4:9-10; 11:14).</w:t>
      </w:r>
    </w:p>
    <w:p w14:paraId="72BF7E51" w14:textId="77777777" w:rsidR="00D71AFC" w:rsidRPr="009730E0" w:rsidRDefault="00D71AFC" w:rsidP="00FF5902">
      <w:pPr>
        <w:pStyle w:val="Heading1"/>
      </w:pPr>
      <w:r w:rsidRPr="009730E0">
        <w:rPr>
          <w:u w:val="single"/>
        </w:rPr>
        <w:t>Meaning</w:t>
      </w:r>
      <w:r w:rsidRPr="009730E0">
        <w:t>: Is “exercise authority” the best translation?</w:t>
      </w:r>
    </w:p>
    <w:p w14:paraId="375DF146"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The text of 1 Timothy 2:12 not only prohibits women from teaching men in the worship service, but it also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14:paraId="29FDCA0C"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This Greek verb (</w:t>
      </w:r>
      <w:proofErr w:type="spellStart"/>
      <w:r w:rsidRPr="009730E0">
        <w:rPr>
          <w:rFonts w:ascii="Bwgrki" w:hAnsi="Bwgrki" w:cs="Arial"/>
          <w:color w:val="000000"/>
          <w:sz w:val="21"/>
          <w:szCs w:val="18"/>
          <w:lang w:eastAsia="zh-CN"/>
        </w:rPr>
        <w:t>auvqente,w</w:t>
      </w:r>
      <w:proofErr w:type="spellEnd"/>
      <w:r w:rsidRPr="009730E0">
        <w:rPr>
          <w:rFonts w:ascii="Bwgrki" w:hAnsi="Bwgrki" w:cs="Arial"/>
          <w:color w:val="000000"/>
          <w:sz w:val="21"/>
          <w:szCs w:val="18"/>
          <w:lang w:eastAsia="zh-CN"/>
        </w:rPr>
        <w:t xml:space="preserve"> </w:t>
      </w:r>
      <w:r w:rsidRPr="009730E0">
        <w:rPr>
          <w:rFonts w:cs="Arial"/>
          <w:i/>
          <w:sz w:val="21"/>
          <w:szCs w:val="18"/>
        </w:rPr>
        <w:t>authenteo</w:t>
      </w:r>
      <w:r w:rsidRPr="009730E0">
        <w:rPr>
          <w:rFonts w:cs="Arial"/>
          <w:sz w:val="21"/>
          <w:szCs w:val="18"/>
        </w:rPr>
        <w:t xml:space="preserve">) can have either the negative meaning of “to </w:t>
      </w:r>
      <w:r w:rsidRPr="009730E0">
        <w:rPr>
          <w:rFonts w:eastAsia="Times" w:cs="Arial"/>
          <w:sz w:val="21"/>
          <w:szCs w:val="18"/>
        </w:rPr>
        <w:t>domineer” or the positive idea of “to have authority over</w:t>
      </w:r>
      <w:r w:rsidRPr="009730E0">
        <w:rPr>
          <w:rFonts w:cs="Arial"/>
          <w:sz w:val="21"/>
          <w:szCs w:val="18"/>
        </w:rPr>
        <w:t>” (UBS dictionary).</w:t>
      </w:r>
      <w:r w:rsidRPr="009730E0">
        <w:rPr>
          <w:rStyle w:val="FootnoteReference"/>
          <w:rFonts w:cs="Arial"/>
          <w:sz w:val="21"/>
          <w:szCs w:val="18"/>
        </w:rPr>
        <w:footnoteReference w:id="10"/>
      </w:r>
      <w:r w:rsidRPr="009730E0">
        <w:rPr>
          <w:rFonts w:cs="Arial"/>
          <w:sz w:val="21"/>
          <w:szCs w:val="18"/>
        </w:rPr>
        <w:t xml:space="preserve">  It is used only here in the Bible, making the sense difficult to determine as no NT cross-references can be consulted.  However, the word is used many times in Greek literature from the first century BC to the fifteenth century AD.  Henry Scott Baldwin wrote the most detailed study of </w:t>
      </w:r>
      <w:r w:rsidRPr="009730E0">
        <w:rPr>
          <w:rFonts w:cs="Arial"/>
          <w:i/>
          <w:sz w:val="21"/>
          <w:szCs w:val="18"/>
        </w:rPr>
        <w:t>authenteo</w:t>
      </w:r>
      <w:r w:rsidRPr="009730E0">
        <w:rPr>
          <w:rFonts w:cs="Arial"/>
          <w:sz w:val="21"/>
          <w:szCs w:val="18"/>
        </w:rPr>
        <w:t xml:space="preserve">.  He concluded after studying 82 uses outside the NT that it has an unambiguously negative meaning (“tyrannize”) only </w:t>
      </w:r>
      <w:r w:rsidRPr="009730E0">
        <w:rPr>
          <w:rFonts w:cs="Arial"/>
          <w:i/>
          <w:sz w:val="21"/>
          <w:szCs w:val="18"/>
        </w:rPr>
        <w:t>once</w:t>
      </w:r>
      <w:r w:rsidRPr="009730E0">
        <w:rPr>
          <w:rFonts w:cs="Arial"/>
          <w:sz w:val="21"/>
          <w:szCs w:val="18"/>
        </w:rPr>
        <w:t>.</w:t>
      </w:r>
      <w:r w:rsidRPr="009730E0">
        <w:rPr>
          <w:rStyle w:val="FootnoteReference"/>
          <w:rFonts w:cs="Arial"/>
          <w:sz w:val="21"/>
          <w:szCs w:val="18"/>
        </w:rPr>
        <w:footnoteReference w:id="11"/>
      </w:r>
      <w:r w:rsidRPr="009730E0">
        <w:rPr>
          <w:rFonts w:cs="Arial"/>
          <w:sz w:val="21"/>
          <w:szCs w:val="18"/>
        </w:rPr>
        <w:t xml:space="preserve">  Some claim that Paul could have used a more common word for “authority” if he simply meant authority in a neutral or positive sense.</w:t>
      </w:r>
      <w:r w:rsidRPr="009730E0">
        <w:rPr>
          <w:rStyle w:val="FootnoteReference"/>
          <w:rFonts w:cs="Arial"/>
          <w:sz w:val="21"/>
          <w:szCs w:val="18"/>
        </w:rPr>
        <w:footnoteReference w:id="12"/>
      </w:r>
      <w:r w:rsidRPr="009730E0">
        <w:rPr>
          <w:rFonts w:cs="Arial"/>
          <w:sz w:val="21"/>
          <w:szCs w:val="18"/>
        </w:rPr>
        <w:t xml:space="preserve">  </w:t>
      </w:r>
      <w:r>
        <w:rPr>
          <w:rFonts w:cs="Arial"/>
          <w:sz w:val="21"/>
          <w:szCs w:val="18"/>
        </w:rPr>
        <w:t>But</w:t>
      </w:r>
      <w:r w:rsidRPr="009730E0">
        <w:rPr>
          <w:rFonts w:cs="Arial"/>
          <w:sz w:val="21"/>
          <w:szCs w:val="18"/>
        </w:rPr>
        <w:t xml:space="preserve"> each </w:t>
      </w:r>
      <w:r w:rsidRPr="009730E0">
        <w:rPr>
          <w:rFonts w:cs="Arial"/>
          <w:sz w:val="21"/>
          <w:szCs w:val="18"/>
        </w:rPr>
        <w:lastRenderedPageBreak/>
        <w:t>word for “authority” has a range of meanings.</w:t>
      </w:r>
      <w:r w:rsidRPr="009730E0">
        <w:rPr>
          <w:rStyle w:val="FootnoteReference"/>
          <w:rFonts w:cs="Arial"/>
          <w:sz w:val="21"/>
          <w:szCs w:val="18"/>
        </w:rPr>
        <w:footnoteReference w:id="13"/>
      </w:r>
      <w:r w:rsidRPr="009730E0">
        <w:rPr>
          <w:rFonts w:cs="Arial"/>
          <w:sz w:val="21"/>
          <w:szCs w:val="18"/>
        </w:rPr>
        <w:t xml:space="preserve">  For </w:t>
      </w:r>
      <w:r w:rsidRPr="009730E0">
        <w:rPr>
          <w:rFonts w:cs="Arial"/>
          <w:i/>
          <w:sz w:val="21"/>
          <w:szCs w:val="18"/>
        </w:rPr>
        <w:t>authenteo,</w:t>
      </w:r>
      <w:r w:rsidRPr="009730E0">
        <w:rPr>
          <w:rFonts w:cs="Arial"/>
          <w:sz w:val="21"/>
          <w:szCs w:val="18"/>
        </w:rPr>
        <w:t xml:space="preserve"> “the root meaning involves the concept of authority,”</w:t>
      </w:r>
      <w:r w:rsidRPr="009730E0">
        <w:rPr>
          <w:rStyle w:val="FootnoteReference"/>
          <w:rFonts w:cs="Arial"/>
          <w:sz w:val="21"/>
          <w:szCs w:val="18"/>
        </w:rPr>
        <w:footnoteReference w:id="14"/>
      </w:r>
      <w:r w:rsidRPr="009730E0">
        <w:rPr>
          <w:rFonts w:cs="Arial"/>
          <w:sz w:val="21"/>
          <w:szCs w:val="18"/>
        </w:rPr>
        <w:t xml:space="preserve"> without referring to how that authority is used.</w:t>
      </w:r>
      <w:r w:rsidRPr="009730E0">
        <w:rPr>
          <w:rStyle w:val="FootnoteReference"/>
          <w:rFonts w:cs="Arial"/>
          <w:sz w:val="21"/>
          <w:szCs w:val="18"/>
        </w:rPr>
        <w:footnoteReference w:id="15"/>
      </w:r>
      <w:r w:rsidRPr="009730E0">
        <w:rPr>
          <w:rFonts w:cs="Arial"/>
          <w:sz w:val="21"/>
          <w:szCs w:val="18"/>
        </w:rPr>
        <w:t xml:space="preserve">  Therefore, the idea of it being negative is unfounded.</w:t>
      </w:r>
    </w:p>
    <w:p w14:paraId="083CEA02" w14:textId="77777777" w:rsidR="00D71AFC" w:rsidRPr="009730E0" w:rsidRDefault="00D71AFC" w:rsidP="00D71AFC">
      <w:pPr>
        <w:pStyle w:val="Heading2"/>
        <w:numPr>
          <w:ilvl w:val="1"/>
          <w:numId w:val="3"/>
        </w:numPr>
        <w:rPr>
          <w:rFonts w:cs="Arial"/>
          <w:sz w:val="21"/>
          <w:szCs w:val="18"/>
        </w:rPr>
      </w:pPr>
      <w:r>
        <w:rPr>
          <w:rFonts w:cs="Arial"/>
          <w:sz w:val="21"/>
          <w:szCs w:val="18"/>
        </w:rPr>
        <w:t>Ye</w:t>
      </w:r>
      <w:r w:rsidRPr="009730E0">
        <w:rPr>
          <w:rFonts w:cs="Arial"/>
          <w:sz w:val="21"/>
          <w:szCs w:val="18"/>
        </w:rPr>
        <w:t xml:space="preserve">t 1 Timothy 2:12 has two infinitives, not just one: “I do not permit a woman </w:t>
      </w:r>
      <w:r w:rsidRPr="009730E0">
        <w:rPr>
          <w:rFonts w:cs="Arial"/>
          <w:i/>
          <w:sz w:val="21"/>
          <w:szCs w:val="18"/>
        </w:rPr>
        <w:t>to teach</w:t>
      </w:r>
      <w:r w:rsidRPr="009730E0">
        <w:rPr>
          <w:rFonts w:cs="Arial"/>
          <w:sz w:val="21"/>
          <w:szCs w:val="18"/>
        </w:rPr>
        <w:t xml:space="preserve"> or </w:t>
      </w:r>
      <w:r w:rsidRPr="009730E0">
        <w:rPr>
          <w:rFonts w:cs="Arial"/>
          <w:i/>
          <w:sz w:val="21"/>
          <w:szCs w:val="18"/>
        </w:rPr>
        <w:t>to have authority</w:t>
      </w:r>
      <w:r w:rsidRPr="009730E0">
        <w:rPr>
          <w:rFonts w:cs="Arial"/>
          <w:sz w:val="21"/>
          <w:szCs w:val="18"/>
        </w:rPr>
        <w:t xml:space="preserve"> over a man.” Some say that “these two infinitives joined by the word ‘neither’ (</w:t>
      </w:r>
      <w:proofErr w:type="spellStart"/>
      <w:r w:rsidRPr="004A7A31">
        <w:rPr>
          <w:rFonts w:ascii="Bwgrki" w:hAnsi="Bwgrki" w:cs="Arial"/>
          <w:sz w:val="21"/>
          <w:szCs w:val="18"/>
        </w:rPr>
        <w:t>ouvde</w:t>
      </w:r>
      <w:proofErr w:type="spellEnd"/>
      <w:r w:rsidRPr="004A7A31">
        <w:rPr>
          <w:rFonts w:ascii="Bwgrki" w:hAnsi="Bwgrki" w:cs="Arial"/>
          <w:sz w:val="21"/>
          <w:szCs w:val="18"/>
        </w:rPr>
        <w:t>,</w:t>
      </w:r>
      <w:r w:rsidRPr="009730E0">
        <w:rPr>
          <w:rFonts w:cs="Arial"/>
          <w:sz w:val="21"/>
          <w:szCs w:val="18"/>
        </w:rPr>
        <w:t>) communicate a single coherent idea</w:t>
      </w:r>
      <w:r w:rsidRPr="009730E0">
        <w:rPr>
          <w:rFonts w:cs="Arial"/>
          <w:i/>
          <w:sz w:val="21"/>
          <w:szCs w:val="18"/>
        </w:rPr>
        <w:t>”</w:t>
      </w:r>
      <w:r w:rsidRPr="009730E0">
        <w:rPr>
          <w:rStyle w:val="FootnoteReference"/>
          <w:rFonts w:cs="Arial"/>
          <w:sz w:val="21"/>
          <w:szCs w:val="18"/>
        </w:rPr>
        <w:footnoteReference w:id="16"/>
      </w:r>
      <w:r w:rsidRPr="009730E0">
        <w:rPr>
          <w:rFonts w:cs="Arial"/>
          <w:i/>
          <w:sz w:val="21"/>
          <w:szCs w:val="18"/>
        </w:rPr>
        <w:t xml:space="preserve"> </w:t>
      </w:r>
      <w:r w:rsidRPr="009730E0">
        <w:rPr>
          <w:rFonts w:cs="Arial"/>
          <w:sz w:val="21"/>
          <w:szCs w:val="18"/>
        </w:rPr>
        <w:t xml:space="preserve">so that only </w:t>
      </w:r>
      <w:r w:rsidRPr="009730E0">
        <w:rPr>
          <w:rFonts w:cs="Arial"/>
          <w:i/>
          <w:sz w:val="21"/>
          <w:szCs w:val="18"/>
        </w:rPr>
        <w:t>one limit</w:t>
      </w:r>
      <w:r w:rsidRPr="009730E0">
        <w:rPr>
          <w:rFonts w:cs="Arial"/>
          <w:sz w:val="21"/>
          <w:szCs w:val="18"/>
        </w:rPr>
        <w:t xml:space="preserve"> is imposed—</w:t>
      </w:r>
      <w:r w:rsidRPr="009730E0">
        <w:rPr>
          <w:rFonts w:cs="Arial"/>
          <w:i/>
          <w:sz w:val="21"/>
          <w:szCs w:val="18"/>
        </w:rPr>
        <w:t>authoritative teaching</w:t>
      </w:r>
      <w:r w:rsidRPr="009730E0">
        <w:rPr>
          <w:rFonts w:cs="Arial"/>
          <w:sz w:val="21"/>
          <w:szCs w:val="18"/>
        </w:rPr>
        <w:t xml:space="preserve"> in a worship service.  It is true that teaching and authority are linked closely so that the sense of one of them also applies to the other.  Either “both items proscribed are viewed negatively or positively.  Thus, the verse either means ‘I do not permit a woman to teach falsely or domineer over a man’ or ‘I do not permit a woman to teach or exercise authority over a man.’  The latter option is demanded, for there is no evidence here that the infinitive </w:t>
      </w:r>
      <w:proofErr w:type="spellStart"/>
      <w:r w:rsidRPr="004A7A31">
        <w:rPr>
          <w:rFonts w:ascii="Bwgrki" w:hAnsi="Bwgrki" w:cs="Arial"/>
          <w:sz w:val="21"/>
          <w:szCs w:val="18"/>
        </w:rPr>
        <w:t>dida,skein</w:t>
      </w:r>
      <w:proofErr w:type="spellEnd"/>
      <w:r w:rsidRPr="009730E0">
        <w:rPr>
          <w:rFonts w:cs="Arial"/>
          <w:sz w:val="21"/>
          <w:szCs w:val="18"/>
        </w:rPr>
        <w:t xml:space="preserve"> [“to teach”] should be rendered ‘to teach falsely.’”</w:t>
      </w:r>
      <w:r w:rsidRPr="009730E0">
        <w:rPr>
          <w:rStyle w:val="FootnoteReference"/>
          <w:rFonts w:cs="Arial"/>
          <w:sz w:val="21"/>
          <w:szCs w:val="18"/>
        </w:rPr>
        <w:t xml:space="preserve"> </w:t>
      </w:r>
      <w:r w:rsidRPr="009730E0">
        <w:rPr>
          <w:rStyle w:val="FootnoteReference"/>
          <w:rFonts w:cs="Arial"/>
          <w:sz w:val="21"/>
          <w:szCs w:val="18"/>
        </w:rPr>
        <w:footnoteReference w:id="17"/>
      </w:r>
      <w:r w:rsidRPr="009730E0">
        <w:rPr>
          <w:rFonts w:cs="Arial"/>
          <w:sz w:val="21"/>
          <w:szCs w:val="18"/>
        </w:rPr>
        <w:t xml:space="preserve">  In other words, since “teaching” is positive, “authority” must also carry a positive sense.  However, teaching and authority are distinct concepts so the idea of only </w:t>
      </w:r>
      <w:r w:rsidRPr="009730E0">
        <w:rPr>
          <w:rFonts w:cs="Arial"/>
          <w:i/>
          <w:sz w:val="21"/>
          <w:szCs w:val="18"/>
        </w:rPr>
        <w:t>one</w:t>
      </w:r>
      <w:r w:rsidRPr="009730E0">
        <w:rPr>
          <w:rFonts w:cs="Arial"/>
          <w:sz w:val="21"/>
          <w:szCs w:val="18"/>
        </w:rPr>
        <w:t xml:space="preserve"> prohibition here (“</w:t>
      </w:r>
      <w:r w:rsidRPr="009730E0">
        <w:rPr>
          <w:rFonts w:cs="Arial"/>
          <w:i/>
          <w:sz w:val="21"/>
          <w:szCs w:val="18"/>
        </w:rPr>
        <w:t>authoritative teaching”</w:t>
      </w:r>
      <w:r w:rsidRPr="009730E0">
        <w:rPr>
          <w:rFonts w:cs="Arial"/>
          <w:sz w:val="21"/>
          <w:szCs w:val="18"/>
        </w:rPr>
        <w:t>) cannot stand up exegetically.</w:t>
      </w:r>
    </w:p>
    <w:p w14:paraId="23E9F252" w14:textId="77777777" w:rsidR="00D71AFC" w:rsidRPr="009730E0" w:rsidRDefault="00D71AFC" w:rsidP="00FF5902">
      <w:pPr>
        <w:pStyle w:val="Heading1"/>
      </w:pPr>
      <w:r w:rsidRPr="009730E0">
        <w:rPr>
          <w:u w:val="single"/>
        </w:rPr>
        <w:t>Culture</w:t>
      </w:r>
      <w:r w:rsidRPr="009730E0">
        <w:t>: Does the prohibition from teaching and leading men apply today?</w:t>
      </w:r>
    </w:p>
    <w:p w14:paraId="6101F1FA"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Interestingly, these limits were never challenged in the church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730E0">
        <w:rPr>
          <w:rFonts w:cs="Arial"/>
          <w:i/>
          <w:sz w:val="21"/>
          <w:szCs w:val="18"/>
        </w:rPr>
        <w:t>not</w:t>
      </w:r>
      <w:r w:rsidRPr="009730E0">
        <w:rPr>
          <w:rFonts w:cs="Arial"/>
          <w:sz w:val="21"/>
          <w:szCs w:val="18"/>
        </w:rPr>
        <w:t xml:space="preserve"> teach men publicly—either in the Jewish synagogue or in the Gentile city of Ephesus</w:t>
      </w:r>
      <w:r>
        <w:rPr>
          <w:rFonts w:cs="Arial"/>
          <w:sz w:val="21"/>
          <w:szCs w:val="18"/>
        </w:rPr>
        <w:t xml:space="preserve"> where Paul sent his 1 Timothy letter</w:t>
      </w:r>
      <w:r w:rsidRPr="009730E0">
        <w:rPr>
          <w:rFonts w:cs="Arial"/>
          <w:sz w:val="21"/>
          <w:szCs w:val="18"/>
        </w:rPr>
        <w:t>.</w:t>
      </w:r>
    </w:p>
    <w:p w14:paraId="22ACFAE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So how did women function in public worship in the first century?  The assumption above is correct.  Paul was consistent with the generally restrictive limits of his time.  In fact, in the synagogues not only did women </w:t>
      </w:r>
      <w:r w:rsidRPr="009730E0">
        <w:rPr>
          <w:rFonts w:cs="Arial"/>
          <w:i/>
          <w:sz w:val="21"/>
          <w:szCs w:val="18"/>
        </w:rPr>
        <w:t>not</w:t>
      </w:r>
      <w:r w:rsidRPr="009730E0">
        <w:rPr>
          <w:rFonts w:cs="Arial"/>
          <w:sz w:val="21"/>
          <w:szCs w:val="18"/>
        </w:rPr>
        <w:t xml:space="preserve"> teach, but they also worshipped in a different section. </w:t>
      </w:r>
    </w:p>
    <w:p w14:paraId="61217BA1"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But what about Ephesus where Timothy ministered?  Other evangelical feminists advocate that Paul was going </w:t>
      </w:r>
      <w:r w:rsidRPr="009730E0">
        <w:rPr>
          <w:rFonts w:cs="Arial"/>
          <w:i/>
          <w:sz w:val="21"/>
          <w:szCs w:val="18"/>
        </w:rPr>
        <w:t>against</w:t>
      </w:r>
      <w:r w:rsidRPr="009730E0">
        <w:rPr>
          <w:rFonts w:cs="Arial"/>
          <w:sz w:val="21"/>
          <w:szCs w:val="18"/>
        </w:rPr>
        <w:t xml:space="preserve"> a prevailing liberalism in women’s roles.  They seek to portray a “feminist Ephesus” so that this text “is not directed against women participating in leadership but rather against a </w:t>
      </w:r>
      <w:r w:rsidRPr="009730E0">
        <w:rPr>
          <w:rFonts w:cs="Arial"/>
          <w:i/>
          <w:sz w:val="21"/>
          <w:szCs w:val="18"/>
        </w:rPr>
        <w:t>monopoly</w:t>
      </w:r>
      <w:r w:rsidRPr="009730E0">
        <w:rPr>
          <w:rFonts w:cs="Arial"/>
          <w:sz w:val="21"/>
          <w:szCs w:val="18"/>
        </w:rPr>
        <w:t xml:space="preserve"> on religious power by women.”</w:t>
      </w:r>
      <w:r w:rsidRPr="009730E0">
        <w:rPr>
          <w:rStyle w:val="FootnoteReference"/>
          <w:rFonts w:cs="Arial"/>
          <w:sz w:val="21"/>
          <w:szCs w:val="18"/>
        </w:rPr>
        <w:footnoteReference w:id="18"/>
      </w:r>
      <w:r w:rsidRPr="009730E0">
        <w:rPr>
          <w:rFonts w:cs="Arial"/>
          <w:sz w:val="21"/>
          <w:szCs w:val="18"/>
        </w:rPr>
        <w:t xml:space="preserve">  However, even in Roman-Greco political groups and in the Artemis cult in Ephesus, it was still the </w:t>
      </w:r>
      <w:r w:rsidRPr="009730E0">
        <w:rPr>
          <w:rFonts w:cs="Arial"/>
          <w:i/>
          <w:sz w:val="21"/>
          <w:szCs w:val="18"/>
        </w:rPr>
        <w:t>men</w:t>
      </w:r>
      <w:r w:rsidRPr="009730E0">
        <w:rPr>
          <w:rFonts w:cs="Arial"/>
          <w:sz w:val="21"/>
          <w:szCs w:val="18"/>
        </w:rPr>
        <w:t xml:space="preserve"> who occupied the highest positions—both in politics</w:t>
      </w:r>
      <w:r w:rsidRPr="009730E0">
        <w:rPr>
          <w:rStyle w:val="FootnoteReference"/>
          <w:rFonts w:cs="Arial"/>
          <w:sz w:val="21"/>
          <w:szCs w:val="18"/>
        </w:rPr>
        <w:footnoteReference w:id="19"/>
      </w:r>
      <w:r w:rsidRPr="009730E0">
        <w:rPr>
          <w:rFonts w:cs="Arial"/>
          <w:sz w:val="21"/>
          <w:szCs w:val="18"/>
        </w:rPr>
        <w:t xml:space="preserve"> and in religion.  In fact, the priests who served the majority of pagan deities in Ephesus were men!</w:t>
      </w:r>
      <w:r w:rsidRPr="009730E0">
        <w:rPr>
          <w:rStyle w:val="FootnoteReference"/>
          <w:rFonts w:cs="Arial"/>
          <w:sz w:val="21"/>
          <w:szCs w:val="18"/>
        </w:rPr>
        <w:footnoteReference w:id="20"/>
      </w:r>
    </w:p>
    <w:p w14:paraId="5C90ACEC"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lastRenderedPageBreak/>
        <w:t>However, though Paul’s teaching of predominant leadership for men (not women) was consistent with both pagan and Jewish practice, he did not support his stance by appealing to culture.  In verses 13-15 he appealed to the trans-cultural creation order.  Since Adam was created first (2:13), male headship applies to all cultures and all times.  Male leadership is also based on Eve’s sin of being deceived so that sin entered the human race (2:14).  For this reason, God’s plan is for women to lead their children rather than lead in the church services (2:15).</w:t>
      </w:r>
      <w:r w:rsidRPr="009730E0">
        <w:rPr>
          <w:rStyle w:val="FootnoteReference"/>
          <w:rFonts w:cs="Arial"/>
          <w:sz w:val="21"/>
          <w:szCs w:val="18"/>
        </w:rPr>
        <w:footnoteReference w:id="21"/>
      </w:r>
      <w:r w:rsidRPr="009730E0">
        <w:rPr>
          <w:rFonts w:cs="Arial"/>
          <w:sz w:val="21"/>
          <w:szCs w:val="18"/>
        </w:rPr>
        <w:t xml:space="preserve">  While many say that a woman training her children at home does not fully utilize her gifts, this is certainly not the view of Scripture.  God has a very high view of the impact of parents in their children’s lives.</w:t>
      </w:r>
    </w:p>
    <w:p w14:paraId="3546C6FB" w14:textId="77777777" w:rsidR="00D71AFC" w:rsidRPr="009730E0" w:rsidRDefault="00D71AFC" w:rsidP="00FF5902">
      <w:pPr>
        <w:pStyle w:val="Heading1"/>
      </w:pPr>
      <w:r w:rsidRPr="009730E0">
        <w:rPr>
          <w:u w:val="single"/>
        </w:rPr>
        <w:t>Application</w:t>
      </w:r>
      <w:r w:rsidRPr="009730E0">
        <w:t xml:space="preserve">: Which church ministries </w:t>
      </w:r>
      <w:r w:rsidRPr="009730E0">
        <w:rPr>
          <w:i/>
        </w:rPr>
        <w:t>convey authority</w:t>
      </w:r>
      <w:r w:rsidRPr="009730E0">
        <w:t xml:space="preserve"> and thus are limited to men?</w:t>
      </w:r>
    </w:p>
    <w:p w14:paraId="774C5E93"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14:paraId="47D533F9"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Our church holds the Bible as final authority, even where it makes unpopular demands.  Article 4.6 of our Constitution states, “The Bible is the inspired Word of God written without error</w:t>
      </w:r>
      <w:r w:rsidRPr="009730E0" w:rsidDel="00F2717E">
        <w:rPr>
          <w:rFonts w:cs="Arial"/>
          <w:sz w:val="21"/>
          <w:szCs w:val="18"/>
        </w:rPr>
        <w:t>,</w:t>
      </w:r>
      <w:r w:rsidRPr="009730E0">
        <w:rPr>
          <w:rFonts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w:t>
      </w:r>
      <w:r>
        <w:rPr>
          <w:rFonts w:cs="Arial"/>
          <w:sz w:val="21"/>
          <w:szCs w:val="18"/>
        </w:rPr>
        <w:t>Therefore,</w:t>
      </w:r>
      <w:r w:rsidRPr="009730E0">
        <w:rPr>
          <w:rFonts w:cs="Arial"/>
          <w:sz w:val="21"/>
          <w:szCs w:val="18"/>
        </w:rPr>
        <w:t xml:space="preserve"> women do not teach by preaching to men in our church services.</w:t>
      </w:r>
    </w:p>
    <w:p w14:paraId="5937B9FD"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How else does Paul limit women from exercising authority in a worship service?  Surely singing a solo or </w:t>
      </w:r>
      <w:r>
        <w:rPr>
          <w:rFonts w:cs="Arial"/>
          <w:sz w:val="21"/>
          <w:szCs w:val="18"/>
        </w:rPr>
        <w:t xml:space="preserve">singing </w:t>
      </w:r>
      <w:r w:rsidRPr="009730E0">
        <w:rPr>
          <w:rFonts w:cs="Arial"/>
          <w:sz w:val="21"/>
          <w:szCs w:val="18"/>
        </w:rPr>
        <w:t>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(1 Tim. 2:8).</w:t>
      </w:r>
      <w:r>
        <w:rPr>
          <w:rFonts w:cs="Arial"/>
          <w:sz w:val="21"/>
          <w:szCs w:val="18"/>
        </w:rPr>
        <w:t xml:space="preserve"> But this is an assumption so we show latitude here and at times have had female worship leaders.</w:t>
      </w:r>
    </w:p>
    <w:p w14:paraId="49E6F347" w14:textId="77777777" w:rsidR="00D71AFC" w:rsidRPr="009730E0" w:rsidRDefault="00D71AFC" w:rsidP="00FF5902">
      <w:pPr>
        <w:pStyle w:val="Heading1"/>
      </w:pPr>
      <w:r w:rsidRPr="009730E0">
        <w:br w:type="page"/>
      </w:r>
      <w:r w:rsidRPr="009730E0">
        <w:lastRenderedPageBreak/>
        <w:t>Do You Agree or Disagree?</w:t>
      </w:r>
    </w:p>
    <w:p w14:paraId="3C0FD8DD" w14:textId="77777777" w:rsidR="00D71AFC" w:rsidRPr="009730E0" w:rsidRDefault="00D71AFC" w:rsidP="00D71AFC">
      <w:pPr>
        <w:ind w:left="450"/>
        <w:rPr>
          <w:rFonts w:ascii="Arial" w:hAnsi="Arial" w:cs="Arial"/>
          <w:sz w:val="21"/>
          <w:szCs w:val="18"/>
        </w:rPr>
      </w:pPr>
      <w:r w:rsidRPr="009730E0">
        <w:rPr>
          <w:rFonts w:ascii="Arial" w:hAnsi="Arial" w:cs="Arial"/>
          <w:sz w:val="21"/>
          <w:szCs w:val="18"/>
        </w:rPr>
        <w:t>To explore your own ideas on this vital subject, please mark as A, U, or D beside each statement below to show whether you Agree, are Unsure, or Disagree with the teaching.</w:t>
      </w:r>
    </w:p>
    <w:p w14:paraId="46FF699B" w14:textId="77777777" w:rsidR="00D71AFC" w:rsidRPr="009730E0" w:rsidRDefault="00D71AFC" w:rsidP="00D71AFC">
      <w:pPr>
        <w:ind w:left="450"/>
        <w:rPr>
          <w:rFonts w:ascii="Arial" w:hAnsi="Arial" w:cs="Arial"/>
          <w:sz w:val="11"/>
          <w:szCs w:val="18"/>
        </w:rPr>
      </w:pPr>
    </w:p>
    <w:p w14:paraId="4F83388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serve as a pastor-teacher with authority over an entire church.</w:t>
      </w:r>
    </w:p>
    <w:p w14:paraId="781D39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serve as an elder (or other role on the highest ruling council) of a church.</w:t>
      </w:r>
    </w:p>
    <w:p w14:paraId="14342A96"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the main worship leader in the church worship service.</w:t>
      </w:r>
    </w:p>
    <w:p w14:paraId="305287C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an adult Christian Education director with authority over male teachers.</w:t>
      </w:r>
    </w:p>
    <w:p w14:paraId="693065A3"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 children’s Sunday school director with authority over male teachers.</w:t>
      </w:r>
    </w:p>
    <w:p w14:paraId="00B817D4"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Sunday school class at the church building.</w:t>
      </w:r>
    </w:p>
    <w:p w14:paraId="3176CBED"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cell group at a private home.</w:t>
      </w:r>
    </w:p>
    <w:p w14:paraId="357A07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biblical studies course at a seminary or Bible college.</w:t>
      </w:r>
    </w:p>
    <w:p w14:paraId="257EE55A"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non-biblical course at a seminary or Bible college.</w:t>
      </w:r>
    </w:p>
    <w:p w14:paraId="103164B2" w14:textId="77777777" w:rsidR="00D71AFC" w:rsidRPr="009730E0" w:rsidRDefault="00D71AFC" w:rsidP="00FF5902">
      <w:pPr>
        <w:pStyle w:val="Heading1"/>
      </w:pPr>
      <w:r w:rsidRPr="009730E0">
        <w:t>Conclusion</w:t>
      </w:r>
    </w:p>
    <w:p w14:paraId="51F0C094" w14:textId="77777777" w:rsidR="00D71AFC" w:rsidRPr="009730E0" w:rsidRDefault="00D71AFC" w:rsidP="00D71AFC">
      <w:pPr>
        <w:ind w:right="-10"/>
        <w:rPr>
          <w:rFonts w:ascii="Arial" w:hAnsi="Arial" w:cs="Arial"/>
          <w:sz w:val="21"/>
          <w:szCs w:val="18"/>
        </w:rPr>
      </w:pPr>
    </w:p>
    <w:p w14:paraId="1C18C549"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 xml:space="preserve">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such as Priscilla and Aquila did with Apollos (Acts 18:26).  This would allow them to teach any course in the seminary, as well as teaching and serving in most leadership positions within the church.  In fact, Scripture grants women authority to direct men in </w:t>
      </w:r>
      <w:r w:rsidRPr="009730E0">
        <w:rPr>
          <w:rFonts w:ascii="Arial" w:hAnsi="Arial" w:cs="Arial"/>
          <w:i/>
          <w:sz w:val="21"/>
          <w:szCs w:val="18"/>
        </w:rPr>
        <w:t>most</w:t>
      </w:r>
      <w:r w:rsidRPr="009730E0">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730E0">
        <w:rPr>
          <w:rFonts w:ascii="Arial" w:hAnsi="Arial" w:cs="Arial"/>
          <w:i/>
          <w:sz w:val="21"/>
          <w:szCs w:val="18"/>
        </w:rPr>
        <w:t>in that worship service only</w:t>
      </w:r>
      <w:r w:rsidRPr="009730E0">
        <w:rPr>
          <w:rFonts w:ascii="Arial" w:hAnsi="Arial" w:cs="Arial"/>
          <w:sz w:val="21"/>
          <w:szCs w:val="18"/>
        </w:rPr>
        <w:t xml:space="preserve">, and to follow rather than to exercise authority over men </w:t>
      </w:r>
      <w:r w:rsidRPr="009730E0">
        <w:rPr>
          <w:rFonts w:ascii="Arial" w:hAnsi="Arial" w:cs="Arial"/>
          <w:i/>
          <w:sz w:val="21"/>
          <w:szCs w:val="18"/>
        </w:rPr>
        <w:t>in that worship service only.</w:t>
      </w:r>
      <w:r w:rsidRPr="009730E0">
        <w:rPr>
          <w:rFonts w:ascii="Arial" w:hAnsi="Arial" w:cs="Arial"/>
          <w:sz w:val="21"/>
          <w:szCs w:val="18"/>
        </w:rPr>
        <w:t xml:space="preserve">  Surely many women are as gifted by the Spirit as are men (both now and in Paul’s day), but this is not the issue.  The point is that both NT examples and commands impose the above as universal limitations in their roles.  That these limits are not applied in many (especially missionary) settings does not absolve our church from obedience.  Therefore, we agree with statements A &amp; B above, we’re unsure with C, and disagree with D-I.</w:t>
      </w:r>
    </w:p>
    <w:p w14:paraId="7D553AFC" w14:textId="77777777" w:rsidR="00D71AFC" w:rsidRPr="009730E0" w:rsidRDefault="00D71AFC" w:rsidP="00D71AFC">
      <w:pPr>
        <w:ind w:left="450" w:right="-10"/>
        <w:rPr>
          <w:rFonts w:ascii="Arial" w:hAnsi="Arial" w:cs="Arial"/>
          <w:sz w:val="21"/>
          <w:szCs w:val="18"/>
        </w:rPr>
      </w:pPr>
    </w:p>
    <w:p w14:paraId="49C4E1F6"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The four questions addressed in this paper thus have the following answers:</w:t>
      </w:r>
    </w:p>
    <w:p w14:paraId="211D837E" w14:textId="77777777" w:rsidR="00D71AFC" w:rsidRPr="009730E0" w:rsidRDefault="00D71AFC" w:rsidP="00D71AFC">
      <w:pPr>
        <w:tabs>
          <w:tab w:val="num" w:pos="300"/>
        </w:tabs>
        <w:ind w:left="450" w:right="-10"/>
        <w:rPr>
          <w:rFonts w:ascii="Arial" w:hAnsi="Arial" w:cs="Arial"/>
          <w:i/>
          <w:sz w:val="11"/>
          <w:szCs w:val="18"/>
        </w:rPr>
      </w:pPr>
    </w:p>
    <w:p w14:paraId="044A4C8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1.</w:t>
      </w:r>
      <w:r w:rsidRPr="009730E0">
        <w:rPr>
          <w:rFonts w:ascii="Arial" w:hAnsi="Arial" w:cs="Arial"/>
          <w:sz w:val="21"/>
          <w:szCs w:val="18"/>
        </w:rPr>
        <w:tab/>
      </w:r>
      <w:r w:rsidRPr="009730E0">
        <w:rPr>
          <w:rFonts w:ascii="Arial" w:hAnsi="Arial" w:cs="Arial"/>
          <w:sz w:val="21"/>
          <w:szCs w:val="18"/>
          <w:u w:val="single"/>
        </w:rPr>
        <w:t>Context</w:t>
      </w:r>
      <w:r w:rsidRPr="009730E0">
        <w:rPr>
          <w:rFonts w:ascii="Arial" w:hAnsi="Arial" w:cs="Arial"/>
          <w:sz w:val="21"/>
          <w:szCs w:val="18"/>
        </w:rPr>
        <w:t>: Do these limits apply both private</w:t>
      </w:r>
      <w:r>
        <w:rPr>
          <w:rFonts w:ascii="Arial" w:hAnsi="Arial" w:cs="Arial"/>
          <w:sz w:val="21"/>
          <w:szCs w:val="18"/>
        </w:rPr>
        <w:t>ly</w:t>
      </w:r>
      <w:r w:rsidRPr="009730E0">
        <w:rPr>
          <w:rFonts w:ascii="Arial" w:hAnsi="Arial" w:cs="Arial"/>
          <w:sz w:val="21"/>
          <w:szCs w:val="18"/>
        </w:rPr>
        <w:t xml:space="preserve"> and public</w:t>
      </w:r>
      <w:r>
        <w:rPr>
          <w:rFonts w:ascii="Arial" w:hAnsi="Arial" w:cs="Arial"/>
          <w:sz w:val="21"/>
          <w:szCs w:val="18"/>
        </w:rPr>
        <w:t>ly</w:t>
      </w:r>
      <w:r w:rsidRPr="009730E0">
        <w:rPr>
          <w:rFonts w:ascii="Arial" w:hAnsi="Arial" w:cs="Arial"/>
          <w:sz w:val="21"/>
          <w:szCs w:val="18"/>
        </w:rPr>
        <w:t xml:space="preserve">? </w:t>
      </w:r>
      <w:r w:rsidRPr="009730E0">
        <w:rPr>
          <w:rFonts w:ascii="Arial" w:hAnsi="Arial" w:cs="Arial"/>
          <w:i/>
          <w:sz w:val="21"/>
          <w:szCs w:val="18"/>
        </w:rPr>
        <w:t>They relate to public worship only.</w:t>
      </w:r>
    </w:p>
    <w:p w14:paraId="31674D2F" w14:textId="77777777" w:rsidR="00D71AFC" w:rsidRPr="009730E0" w:rsidRDefault="00D71AFC" w:rsidP="00D71AFC">
      <w:pPr>
        <w:tabs>
          <w:tab w:val="num" w:pos="300"/>
        </w:tabs>
        <w:ind w:left="450" w:right="-10"/>
        <w:rPr>
          <w:rFonts w:ascii="Arial" w:hAnsi="Arial" w:cs="Arial"/>
          <w:i/>
          <w:sz w:val="11"/>
          <w:szCs w:val="18"/>
        </w:rPr>
      </w:pPr>
    </w:p>
    <w:p w14:paraId="6308D1FF"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2.</w:t>
      </w:r>
      <w:r w:rsidRPr="009730E0">
        <w:rPr>
          <w:rFonts w:ascii="Arial" w:hAnsi="Arial" w:cs="Arial"/>
          <w:sz w:val="21"/>
          <w:szCs w:val="18"/>
        </w:rPr>
        <w:tab/>
      </w:r>
      <w:r w:rsidRPr="009730E0">
        <w:rPr>
          <w:rFonts w:ascii="Arial" w:hAnsi="Arial" w:cs="Arial"/>
          <w:sz w:val="21"/>
          <w:szCs w:val="18"/>
          <w:u w:val="single"/>
        </w:rPr>
        <w:t>Meaning</w:t>
      </w:r>
      <w:r w:rsidRPr="009730E0">
        <w:rPr>
          <w:rFonts w:ascii="Arial" w:hAnsi="Arial" w:cs="Arial"/>
          <w:sz w:val="21"/>
          <w:szCs w:val="18"/>
        </w:rPr>
        <w:t>: Is “exercise authority” the best translation?</w:t>
      </w:r>
      <w:r w:rsidRPr="009730E0">
        <w:rPr>
          <w:rFonts w:ascii="Arial" w:hAnsi="Arial" w:cs="Arial"/>
          <w:i/>
          <w:sz w:val="21"/>
          <w:szCs w:val="18"/>
        </w:rPr>
        <w:t xml:space="preserve">  Yes, it has a neutral or positive sense.</w:t>
      </w:r>
    </w:p>
    <w:p w14:paraId="646D203E" w14:textId="77777777" w:rsidR="00D71AFC" w:rsidRPr="009730E0" w:rsidRDefault="00D71AFC" w:rsidP="00D71AFC">
      <w:pPr>
        <w:tabs>
          <w:tab w:val="num" w:pos="300"/>
        </w:tabs>
        <w:ind w:left="450" w:right="-10"/>
        <w:rPr>
          <w:rFonts w:ascii="Arial" w:hAnsi="Arial" w:cs="Arial"/>
          <w:i/>
          <w:sz w:val="11"/>
          <w:szCs w:val="18"/>
        </w:rPr>
      </w:pPr>
    </w:p>
    <w:p w14:paraId="497AC6F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3.</w:t>
      </w:r>
      <w:r w:rsidRPr="009730E0">
        <w:rPr>
          <w:rFonts w:ascii="Arial" w:hAnsi="Arial" w:cs="Arial"/>
          <w:sz w:val="21"/>
          <w:szCs w:val="18"/>
        </w:rPr>
        <w:tab/>
      </w:r>
      <w:r w:rsidRPr="009730E0">
        <w:rPr>
          <w:rFonts w:ascii="Arial" w:hAnsi="Arial" w:cs="Arial"/>
          <w:sz w:val="21"/>
          <w:szCs w:val="18"/>
          <w:u w:val="single"/>
        </w:rPr>
        <w:t>Culture</w:t>
      </w:r>
      <w:r w:rsidRPr="009730E0">
        <w:rPr>
          <w:rFonts w:ascii="Arial" w:hAnsi="Arial" w:cs="Arial"/>
          <w:sz w:val="21"/>
          <w:szCs w:val="18"/>
        </w:rPr>
        <w:t xml:space="preserve">: Does the ban </w:t>
      </w:r>
      <w:r>
        <w:rPr>
          <w:rFonts w:ascii="Arial" w:hAnsi="Arial" w:cs="Arial"/>
          <w:sz w:val="21"/>
          <w:szCs w:val="18"/>
        </w:rPr>
        <w:t>on</w:t>
      </w:r>
      <w:r w:rsidRPr="009730E0">
        <w:rPr>
          <w:rFonts w:ascii="Arial" w:hAnsi="Arial" w:cs="Arial"/>
          <w:sz w:val="21"/>
          <w:szCs w:val="18"/>
        </w:rPr>
        <w:t xml:space="preserve"> teaching and leading men apply today?</w:t>
      </w:r>
      <w:r w:rsidRPr="009730E0">
        <w:rPr>
          <w:rFonts w:ascii="Arial" w:hAnsi="Arial" w:cs="Arial"/>
          <w:i/>
          <w:sz w:val="21"/>
          <w:szCs w:val="18"/>
        </w:rPr>
        <w:t xml:space="preserve"> Yes, it is trans-cultural.</w:t>
      </w:r>
    </w:p>
    <w:p w14:paraId="063090EF" w14:textId="77777777" w:rsidR="00D71AFC" w:rsidRPr="009730E0" w:rsidRDefault="00D71AFC" w:rsidP="00D71AFC">
      <w:pPr>
        <w:tabs>
          <w:tab w:val="num" w:pos="300"/>
        </w:tabs>
        <w:ind w:left="450" w:right="-10"/>
        <w:rPr>
          <w:rFonts w:ascii="Arial" w:hAnsi="Arial" w:cs="Arial"/>
          <w:i/>
          <w:sz w:val="11"/>
          <w:szCs w:val="18"/>
        </w:rPr>
      </w:pPr>
    </w:p>
    <w:p w14:paraId="1034DD12" w14:textId="77777777" w:rsidR="00D71AFC" w:rsidRPr="009730E0" w:rsidRDefault="00D71AFC" w:rsidP="00D71AFC">
      <w:pPr>
        <w:tabs>
          <w:tab w:val="num" w:pos="300"/>
        </w:tabs>
        <w:ind w:left="720" w:right="-10" w:hanging="270"/>
        <w:rPr>
          <w:rFonts w:ascii="Arial" w:hAnsi="Arial" w:cs="Arial"/>
          <w:i/>
          <w:sz w:val="21"/>
          <w:szCs w:val="18"/>
        </w:rPr>
      </w:pPr>
      <w:r w:rsidRPr="009730E0">
        <w:rPr>
          <w:rFonts w:ascii="Arial" w:hAnsi="Arial" w:cs="Arial"/>
          <w:sz w:val="21"/>
          <w:szCs w:val="18"/>
        </w:rPr>
        <w:t>4.</w:t>
      </w:r>
      <w:r w:rsidRPr="009730E0">
        <w:rPr>
          <w:rFonts w:ascii="Arial" w:hAnsi="Arial" w:cs="Arial"/>
          <w:sz w:val="21"/>
          <w:szCs w:val="18"/>
        </w:rPr>
        <w:tab/>
      </w:r>
      <w:r w:rsidRPr="009730E0">
        <w:rPr>
          <w:rFonts w:ascii="Arial" w:hAnsi="Arial" w:cs="Arial"/>
          <w:sz w:val="21"/>
          <w:szCs w:val="18"/>
          <w:u w:val="single"/>
        </w:rPr>
        <w:t>Application</w:t>
      </w:r>
      <w:r w:rsidRPr="009730E0">
        <w:rPr>
          <w:rFonts w:ascii="Arial" w:hAnsi="Arial" w:cs="Arial"/>
          <w:sz w:val="21"/>
          <w:szCs w:val="18"/>
        </w:rPr>
        <w:t xml:space="preserve">: Which church ministries convey authority </w:t>
      </w:r>
      <w:r>
        <w:rPr>
          <w:rFonts w:ascii="Arial" w:hAnsi="Arial" w:cs="Arial"/>
          <w:sz w:val="21"/>
          <w:szCs w:val="18"/>
        </w:rPr>
        <w:t>so are</w:t>
      </w:r>
      <w:r w:rsidRPr="009730E0">
        <w:rPr>
          <w:rFonts w:ascii="Arial" w:hAnsi="Arial" w:cs="Arial"/>
          <w:sz w:val="21"/>
          <w:szCs w:val="18"/>
        </w:rPr>
        <w:t xml:space="preserve"> restricted to men?</w:t>
      </w:r>
      <w:r w:rsidRPr="009730E0">
        <w:rPr>
          <w:rFonts w:ascii="Arial" w:hAnsi="Arial" w:cs="Arial"/>
          <w:i/>
          <w:sz w:val="21"/>
          <w:szCs w:val="18"/>
        </w:rPr>
        <w:t xml:space="preserve">  </w:t>
      </w:r>
      <w:r>
        <w:rPr>
          <w:rFonts w:ascii="Arial" w:hAnsi="Arial" w:cs="Arial"/>
          <w:i/>
          <w:sz w:val="21"/>
          <w:szCs w:val="18"/>
        </w:rPr>
        <w:t>First</w:t>
      </w:r>
      <w:r w:rsidRPr="009730E0">
        <w:rPr>
          <w:rFonts w:ascii="Arial" w:hAnsi="Arial" w:cs="Arial"/>
          <w:i/>
          <w:sz w:val="21"/>
          <w:szCs w:val="18"/>
        </w:rPr>
        <w:t xml:space="preserve"> Timothy 2:8, 12 </w:t>
      </w:r>
      <w:r>
        <w:rPr>
          <w:rFonts w:ascii="Arial" w:hAnsi="Arial" w:cs="Arial"/>
          <w:i/>
          <w:sz w:val="21"/>
          <w:szCs w:val="18"/>
        </w:rPr>
        <w:t>limits</w:t>
      </w:r>
      <w:r w:rsidRPr="009730E0">
        <w:rPr>
          <w:rFonts w:ascii="Arial" w:hAnsi="Arial" w:cs="Arial"/>
          <w:i/>
          <w:sz w:val="21"/>
          <w:szCs w:val="18"/>
        </w:rPr>
        <w:t xml:space="preserve"> women from teaching or authoritative lead</w:t>
      </w:r>
      <w:r>
        <w:rPr>
          <w:rFonts w:ascii="Arial" w:hAnsi="Arial" w:cs="Arial"/>
          <w:i/>
          <w:sz w:val="21"/>
          <w:szCs w:val="18"/>
        </w:rPr>
        <w:t>ing</w:t>
      </w:r>
      <w:r w:rsidRPr="009730E0">
        <w:rPr>
          <w:rFonts w:ascii="Arial" w:hAnsi="Arial" w:cs="Arial"/>
          <w:i/>
          <w:sz w:val="21"/>
          <w:szCs w:val="18"/>
        </w:rPr>
        <w:t xml:space="preserve"> (e.g., </w:t>
      </w:r>
      <w:r>
        <w:rPr>
          <w:rFonts w:ascii="Arial" w:hAnsi="Arial" w:cs="Arial"/>
          <w:i/>
          <w:sz w:val="21"/>
          <w:szCs w:val="18"/>
        </w:rPr>
        <w:t>public</w:t>
      </w:r>
      <w:r w:rsidRPr="009730E0">
        <w:rPr>
          <w:rFonts w:ascii="Arial" w:hAnsi="Arial" w:cs="Arial"/>
          <w:i/>
          <w:sz w:val="21"/>
          <w:szCs w:val="18"/>
        </w:rPr>
        <w:t xml:space="preserve"> prayer) in a church worship service.  Other texts limit them from being an elder (esp. </w:t>
      </w:r>
      <w:r w:rsidRPr="00543F57">
        <w:rPr>
          <w:rFonts w:ascii="Arial" w:hAnsi="Arial" w:cs="Arial"/>
          <w:i/>
          <w:sz w:val="21"/>
          <w:szCs w:val="21"/>
        </w:rPr>
        <w:t>pastor-teacher</w:t>
      </w:r>
      <w:r w:rsidRPr="009730E0">
        <w:rPr>
          <w:rFonts w:ascii="Arial" w:hAnsi="Arial" w:cs="Arial"/>
          <w:i/>
          <w:sz w:val="21"/>
          <w:szCs w:val="18"/>
        </w:rPr>
        <w:t>) or deacon.</w:t>
      </w:r>
    </w:p>
    <w:p w14:paraId="5711B083" w14:textId="77777777" w:rsidR="00D71AFC" w:rsidRPr="009730E0" w:rsidRDefault="00D71AFC" w:rsidP="00D71AFC">
      <w:pPr>
        <w:ind w:left="450" w:right="-10"/>
        <w:rPr>
          <w:rFonts w:ascii="Arial" w:hAnsi="Arial" w:cs="Arial"/>
          <w:sz w:val="21"/>
          <w:szCs w:val="18"/>
        </w:rPr>
      </w:pPr>
    </w:p>
    <w:p w14:paraId="5CAD7B89"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The cliché says, “The hand that rocks the cradle rules the world.”  Was it true years ago before the rise of feminism?  Is it true today?  How can women have the greatest impact for Christ?  Paul believed in marriage and in the great influence that mothers have over their children (1 Cor. 7:14).  He also wanted people to do the most for the cause of Christ—men and women alike.  For this reason, he continued the age-old practice in the first century of keeping women in the most influential place possible in society: the home (2 Tim. 1:5; 3:14-15).  However, women are also gifted of God to serve Christ in thousands of ways outside the family, with the exception of the few public context positions noted in the NT.</w:t>
      </w:r>
    </w:p>
    <w:p w14:paraId="066930D5" w14:textId="77777777" w:rsidR="00D71AFC" w:rsidRPr="009730E0" w:rsidRDefault="00D71AFC" w:rsidP="00D71AFC">
      <w:pPr>
        <w:ind w:left="450" w:right="-10"/>
        <w:rPr>
          <w:rFonts w:ascii="Arial" w:hAnsi="Arial" w:cs="Arial"/>
          <w:sz w:val="21"/>
          <w:szCs w:val="18"/>
        </w:rPr>
      </w:pPr>
    </w:p>
    <w:p w14:paraId="0C830ABD" w14:textId="1A83A189" w:rsidR="00D71AFC" w:rsidRPr="009730E0" w:rsidRDefault="00D71AFC" w:rsidP="00D71AFC">
      <w:pPr>
        <w:ind w:left="450" w:right="-10"/>
        <w:jc w:val="center"/>
        <w:rPr>
          <w:rFonts w:ascii="Arial" w:hAnsi="Arial" w:cs="Arial"/>
          <w:i/>
          <w:sz w:val="21"/>
          <w:szCs w:val="18"/>
        </w:rPr>
      </w:pPr>
      <w:r w:rsidRPr="009730E0">
        <w:rPr>
          <w:rFonts w:ascii="Arial" w:hAnsi="Arial" w:cs="Arial"/>
          <w:i/>
          <w:sz w:val="21"/>
          <w:szCs w:val="18"/>
        </w:rPr>
        <w:t>Approved by the elders of Crossroads International Church</w:t>
      </w:r>
      <w:r w:rsidR="002330FA">
        <w:rPr>
          <w:rFonts w:ascii="Arial" w:hAnsi="Arial" w:cs="Arial"/>
          <w:i/>
          <w:sz w:val="21"/>
          <w:szCs w:val="18"/>
        </w:rPr>
        <w:t xml:space="preserve"> Singapore</w:t>
      </w:r>
      <w:r w:rsidRPr="009730E0">
        <w:rPr>
          <w:rFonts w:ascii="Arial" w:hAnsi="Arial" w:cs="Arial"/>
          <w:i/>
          <w:sz w:val="21"/>
          <w:szCs w:val="18"/>
        </w:rPr>
        <w:t xml:space="preserve"> on 5 December 2006</w:t>
      </w:r>
    </w:p>
    <w:p w14:paraId="45362BDF" w14:textId="2264D2BA" w:rsidR="00D71AFC" w:rsidRDefault="00D71AFC">
      <w:pPr>
        <w:rPr>
          <w:rFonts w:ascii="Arial" w:hAnsi="Arial" w:cs="Arial"/>
          <w:i/>
          <w:sz w:val="22"/>
          <w:szCs w:val="18"/>
        </w:rPr>
      </w:pPr>
      <w:r>
        <w:rPr>
          <w:rFonts w:ascii="Arial" w:hAnsi="Arial" w:cs="Arial"/>
          <w:i/>
          <w:sz w:val="22"/>
          <w:szCs w:val="18"/>
        </w:rPr>
        <w:br w:type="page"/>
      </w:r>
    </w:p>
    <w:p w14:paraId="33F9BED2" w14:textId="77777777" w:rsidR="004063C4" w:rsidRPr="00FB7986" w:rsidRDefault="004063C4" w:rsidP="004063C4">
      <w:pPr>
        <w:pStyle w:val="Header"/>
        <w:tabs>
          <w:tab w:val="clear" w:pos="4800"/>
          <w:tab w:val="center" w:pos="4950"/>
        </w:tabs>
        <w:ind w:right="-10"/>
        <w:rPr>
          <w:rFonts w:ascii="Arial" w:hAnsi="Arial" w:cs="Arial"/>
          <w:b/>
          <w:sz w:val="28"/>
          <w:szCs w:val="18"/>
        </w:rPr>
      </w:pPr>
      <w:r w:rsidRPr="00FB7986">
        <w:rPr>
          <w:rFonts w:ascii="Arial" w:hAnsi="Arial" w:cs="Arial"/>
          <w:b/>
          <w:sz w:val="28"/>
          <w:szCs w:val="18"/>
        </w:rPr>
        <w:lastRenderedPageBreak/>
        <w:t>Paul’s Dealing with Problems</w:t>
      </w:r>
    </w:p>
    <w:p w14:paraId="0F1A3BBC" w14:textId="77777777" w:rsidR="004063C4" w:rsidRPr="00FB7986" w:rsidRDefault="004063C4" w:rsidP="004063C4">
      <w:pPr>
        <w:rPr>
          <w:rFonts w:ascii="Arial" w:hAnsi="Arial" w:cs="Arial"/>
          <w:sz w:val="20"/>
          <w:szCs w:val="16"/>
        </w:rPr>
      </w:pPr>
    </w:p>
    <w:p w14:paraId="7C724CAC" w14:textId="77777777" w:rsidR="004063C4" w:rsidRPr="00FB7986" w:rsidRDefault="004063C4" w:rsidP="004063C4">
      <w:pPr>
        <w:rPr>
          <w:rFonts w:ascii="Arial" w:hAnsi="Arial" w:cs="Arial"/>
          <w:sz w:val="20"/>
          <w:szCs w:val="16"/>
        </w:rPr>
      </w:pPr>
      <w:r w:rsidRPr="00FB7986">
        <w:rPr>
          <w:rFonts w:ascii="Arial" w:hAnsi="Arial" w:cs="Arial"/>
          <w:sz w:val="20"/>
          <w:szCs w:val="16"/>
        </w:rPr>
        <w:t>The New Testament does not systematically present theology.  Rather, most NT writings are actually letters address</w:t>
      </w:r>
      <w:r>
        <w:rPr>
          <w:rFonts w:ascii="Arial" w:hAnsi="Arial" w:cs="Arial"/>
          <w:sz w:val="20"/>
          <w:szCs w:val="16"/>
        </w:rPr>
        <w:t>ing</w:t>
      </w:r>
      <w:r w:rsidRPr="00FB7986">
        <w:rPr>
          <w:rFonts w:ascii="Arial" w:hAnsi="Arial" w:cs="Arial"/>
          <w:sz w:val="20"/>
          <w:szCs w:val="16"/>
        </w:rPr>
        <w:t xml:space="preserve"> a particular problem (and at least ten letters below respond to heretics).  The chart below shows Paul’s unique solution for each situation.  The </w:t>
      </w:r>
      <w:r w:rsidRPr="00FB7986">
        <w:rPr>
          <w:rFonts w:ascii="Arial" w:hAnsi="Arial" w:cs="Arial"/>
          <w:i/>
          <w:sz w:val="20"/>
          <w:szCs w:val="16"/>
        </w:rPr>
        <w:t>key word</w:t>
      </w:r>
      <w:r w:rsidRPr="00FB7986">
        <w:rPr>
          <w:rFonts w:ascii="Arial" w:hAnsi="Arial" w:cs="Arial"/>
          <w:sz w:val="20"/>
          <w:szCs w:val="16"/>
        </w:rPr>
        <w:t xml:space="preserve"> for that epistle is </w:t>
      </w:r>
      <w:r w:rsidRPr="00FB7986">
        <w:rPr>
          <w:rFonts w:ascii="Arial" w:hAnsi="Arial" w:cs="Arial"/>
          <w:i/>
          <w:sz w:val="20"/>
          <w:szCs w:val="16"/>
        </w:rPr>
        <w:t>italicized</w:t>
      </w:r>
      <w:r w:rsidRPr="00FB7986">
        <w:rPr>
          <w:rFonts w:ascii="Arial" w:hAnsi="Arial" w:cs="Arial"/>
          <w:sz w:val="20"/>
          <w:szCs w:val="16"/>
        </w:rPr>
        <w:t xml:space="preserve"> (cf. </w:t>
      </w:r>
      <w:r>
        <w:rPr>
          <w:rFonts w:ascii="Arial" w:hAnsi="Arial" w:cs="Arial"/>
          <w:sz w:val="20"/>
          <w:szCs w:val="16"/>
        </w:rPr>
        <w:t>NT Survey,</w:t>
      </w:r>
      <w:r w:rsidRPr="00FB7986">
        <w:rPr>
          <w:rFonts w:ascii="Arial" w:hAnsi="Arial" w:cs="Arial"/>
          <w:sz w:val="20"/>
          <w:szCs w:val="16"/>
        </w:rPr>
        <w:t xml:space="preserve"> </w:t>
      </w:r>
      <w:r>
        <w:rPr>
          <w:rFonts w:ascii="Arial" w:hAnsi="Arial" w:cs="Arial"/>
          <w:sz w:val="20"/>
          <w:szCs w:val="16"/>
        </w:rPr>
        <w:t>1:</w:t>
      </w:r>
      <w:r w:rsidRPr="00FB7986">
        <w:rPr>
          <w:rFonts w:ascii="Arial" w:hAnsi="Arial" w:cs="Arial"/>
          <w:sz w:val="20"/>
          <w:szCs w:val="16"/>
        </w:rPr>
        <w:t>24).</w:t>
      </w:r>
    </w:p>
    <w:p w14:paraId="47F45739" w14:textId="77777777" w:rsidR="004063C4" w:rsidRPr="00FB7986" w:rsidRDefault="004063C4" w:rsidP="004063C4">
      <w:pPr>
        <w:rPr>
          <w:rFonts w:ascii="Arial" w:hAnsi="Arial" w:cs="Arial"/>
          <w:sz w:val="20"/>
          <w:szCs w:val="16"/>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12"/>
        <w:gridCol w:w="3976"/>
        <w:gridCol w:w="4130"/>
      </w:tblGrid>
      <w:tr w:rsidR="004063C4" w:rsidRPr="00FB7986" w14:paraId="71059968" w14:textId="77777777" w:rsidTr="00E03056">
        <w:tc>
          <w:tcPr>
            <w:tcW w:w="1812" w:type="dxa"/>
            <w:shd w:val="solid" w:color="000000" w:fill="FFFFFF"/>
          </w:tcPr>
          <w:p w14:paraId="03C2FF8D"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Letter</w:t>
            </w:r>
          </w:p>
        </w:tc>
        <w:tc>
          <w:tcPr>
            <w:tcW w:w="3976" w:type="dxa"/>
            <w:shd w:val="solid" w:color="000000" w:fill="FFFFFF"/>
          </w:tcPr>
          <w:p w14:paraId="6AD26F87"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Recipient’s Problem</w:t>
            </w:r>
          </w:p>
        </w:tc>
        <w:tc>
          <w:tcPr>
            <w:tcW w:w="4130" w:type="dxa"/>
            <w:shd w:val="solid" w:color="000000" w:fill="FFFFFF"/>
          </w:tcPr>
          <w:p w14:paraId="260D8DCC"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Paul’s Solution</w:t>
            </w:r>
          </w:p>
        </w:tc>
      </w:tr>
      <w:tr w:rsidR="004063C4" w:rsidRPr="00FB7986" w14:paraId="1A754C65" w14:textId="77777777" w:rsidTr="00E03056">
        <w:tc>
          <w:tcPr>
            <w:tcW w:w="1812" w:type="dxa"/>
          </w:tcPr>
          <w:p w14:paraId="7EDB23D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Galatians</w:t>
            </w:r>
          </w:p>
          <w:p w14:paraId="37FBC381"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50880D32"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new believers that they must obey the Mosaic Law to be saved</w:t>
            </w:r>
          </w:p>
          <w:p w14:paraId="0E6F0F22" w14:textId="77777777" w:rsidR="004063C4" w:rsidRPr="00FB7986" w:rsidRDefault="004063C4" w:rsidP="00E03056">
            <w:pPr>
              <w:rPr>
                <w:rFonts w:ascii="Arial" w:hAnsi="Arial" w:cs="Arial"/>
                <w:sz w:val="20"/>
                <w:szCs w:val="16"/>
              </w:rPr>
            </w:pPr>
          </w:p>
        </w:tc>
        <w:tc>
          <w:tcPr>
            <w:tcW w:w="4130" w:type="dxa"/>
          </w:tcPr>
          <w:p w14:paraId="55A44844"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Justification</w:t>
            </w:r>
            <w:r w:rsidRPr="00FB7986">
              <w:rPr>
                <w:rFonts w:ascii="Arial" w:hAnsi="Arial" w:cs="Arial"/>
                <w:sz w:val="20"/>
                <w:szCs w:val="16"/>
              </w:rPr>
              <w:t xml:space="preserve"> is by faith alone and not by keeping the Law</w:t>
            </w:r>
          </w:p>
        </w:tc>
      </w:tr>
      <w:tr w:rsidR="004063C4" w:rsidRPr="00FB7986" w14:paraId="5F83DD2E" w14:textId="77777777" w:rsidTr="00E03056">
        <w:tc>
          <w:tcPr>
            <w:tcW w:w="1812" w:type="dxa"/>
          </w:tcPr>
          <w:p w14:paraId="2100838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Thessalonians</w:t>
            </w:r>
          </w:p>
          <w:p w14:paraId="2BC38F4A"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85CE646"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questioned Paul’s church planting motives and the state of believers at Christ’s Return if they had already died</w:t>
            </w:r>
          </w:p>
          <w:p w14:paraId="6EFABD7B" w14:textId="77777777" w:rsidR="004063C4" w:rsidRPr="00FB7986" w:rsidRDefault="004063C4" w:rsidP="00E03056">
            <w:pPr>
              <w:rPr>
                <w:rFonts w:ascii="Arial" w:hAnsi="Arial" w:cs="Arial"/>
                <w:sz w:val="20"/>
                <w:szCs w:val="16"/>
              </w:rPr>
            </w:pPr>
          </w:p>
        </w:tc>
        <w:tc>
          <w:tcPr>
            <w:tcW w:w="4130" w:type="dxa"/>
          </w:tcPr>
          <w:p w14:paraId="2443FE6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They should prepare for the </w:t>
            </w:r>
            <w:r w:rsidRPr="00EE0156">
              <w:rPr>
                <w:rFonts w:ascii="Arial" w:hAnsi="Arial" w:cs="Arial"/>
                <w:b/>
                <w:bCs/>
                <w:i/>
                <w:sz w:val="20"/>
                <w:szCs w:val="16"/>
              </w:rPr>
              <w:t>Rapture</w:t>
            </w:r>
            <w:r w:rsidRPr="00FB7986">
              <w:rPr>
                <w:rFonts w:ascii="Arial" w:hAnsi="Arial" w:cs="Arial"/>
                <w:sz w:val="20"/>
                <w:szCs w:val="16"/>
              </w:rPr>
              <w:t xml:space="preserve"> by seeing Paul’s pure motives and being comforted over believers who died</w:t>
            </w:r>
          </w:p>
        </w:tc>
      </w:tr>
      <w:tr w:rsidR="004063C4" w:rsidRPr="00FB7986" w14:paraId="6DA84653" w14:textId="77777777" w:rsidTr="00E03056">
        <w:tc>
          <w:tcPr>
            <w:tcW w:w="1812" w:type="dxa"/>
          </w:tcPr>
          <w:p w14:paraId="60C9222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Thessalonians</w:t>
            </w:r>
          </w:p>
          <w:p w14:paraId="1F2FEFFC"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D166AC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the believers were in the Tribulation due to intense persecution so some quit their jobs and became lazy</w:t>
            </w:r>
          </w:p>
          <w:p w14:paraId="300AC156" w14:textId="77777777" w:rsidR="004063C4" w:rsidRPr="00FB7986" w:rsidRDefault="004063C4" w:rsidP="00E03056">
            <w:pPr>
              <w:rPr>
                <w:rFonts w:ascii="Arial" w:hAnsi="Arial" w:cs="Arial"/>
                <w:sz w:val="20"/>
                <w:szCs w:val="16"/>
              </w:rPr>
            </w:pPr>
          </w:p>
        </w:tc>
        <w:tc>
          <w:tcPr>
            <w:tcW w:w="4130" w:type="dxa"/>
          </w:tcPr>
          <w:p w14:paraId="27A7DBCE" w14:textId="77777777" w:rsidR="004063C4" w:rsidRPr="00FB7986" w:rsidRDefault="004063C4" w:rsidP="00E03056">
            <w:pPr>
              <w:rPr>
                <w:rFonts w:ascii="Arial" w:hAnsi="Arial" w:cs="Arial"/>
                <w:sz w:val="20"/>
                <w:szCs w:val="16"/>
              </w:rPr>
            </w:pPr>
            <w:r w:rsidRPr="00FB7986">
              <w:rPr>
                <w:rFonts w:ascii="Arial" w:hAnsi="Arial" w:cs="Arial"/>
                <w:sz w:val="20"/>
                <w:szCs w:val="16"/>
              </w:rPr>
              <w:t>The Day of the Lord (</w:t>
            </w:r>
            <w:r w:rsidRPr="00EE0156">
              <w:rPr>
                <w:rFonts w:ascii="Arial" w:hAnsi="Arial" w:cs="Arial"/>
                <w:b/>
                <w:bCs/>
                <w:i/>
                <w:sz w:val="20"/>
                <w:szCs w:val="16"/>
              </w:rPr>
              <w:t>Tribulation</w:t>
            </w:r>
            <w:r w:rsidRPr="00FB7986">
              <w:rPr>
                <w:rFonts w:ascii="Arial" w:hAnsi="Arial" w:cs="Arial"/>
                <w:sz w:val="20"/>
                <w:szCs w:val="16"/>
              </w:rPr>
              <w:t>) won’t start until after the Church is removed and they must persevere without idleness</w:t>
            </w:r>
          </w:p>
        </w:tc>
      </w:tr>
      <w:tr w:rsidR="004063C4" w:rsidRPr="00FB7986" w14:paraId="10366591" w14:textId="77777777" w:rsidTr="00E03056">
        <w:tc>
          <w:tcPr>
            <w:tcW w:w="1812" w:type="dxa"/>
          </w:tcPr>
          <w:p w14:paraId="6B9ECBD8"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Corinthians</w:t>
            </w:r>
          </w:p>
          <w:p w14:paraId="45FF1AAD"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66AF266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Disorder in the church came from divisions, moral deviations, and false doctrines taught by </w:t>
            </w:r>
            <w:r w:rsidRPr="00EE0156">
              <w:rPr>
                <w:rFonts w:ascii="Arial" w:hAnsi="Arial" w:cs="Arial"/>
                <w:b/>
                <w:bCs/>
                <w:i/>
                <w:sz w:val="20"/>
                <w:szCs w:val="16"/>
              </w:rPr>
              <w:t>heretics</w:t>
            </w:r>
            <w:r w:rsidRPr="00FB7986">
              <w:rPr>
                <w:rFonts w:ascii="Arial" w:hAnsi="Arial" w:cs="Arial"/>
                <w:sz w:val="20"/>
                <w:szCs w:val="16"/>
              </w:rPr>
              <w:t xml:space="preserve"> </w:t>
            </w:r>
          </w:p>
          <w:p w14:paraId="6861292A" w14:textId="77777777" w:rsidR="004063C4" w:rsidRPr="00FB7986" w:rsidRDefault="004063C4" w:rsidP="00E03056">
            <w:pPr>
              <w:rPr>
                <w:rFonts w:ascii="Arial" w:hAnsi="Arial" w:cs="Arial"/>
                <w:sz w:val="20"/>
                <w:szCs w:val="16"/>
              </w:rPr>
            </w:pPr>
          </w:p>
        </w:tc>
        <w:tc>
          <w:tcPr>
            <w:tcW w:w="4130" w:type="dxa"/>
          </w:tcPr>
          <w:p w14:paraId="727511BD"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Proper behavior where positional </w:t>
            </w:r>
            <w:r w:rsidRPr="00EE0156">
              <w:rPr>
                <w:rFonts w:ascii="Arial" w:hAnsi="Arial" w:cs="Arial"/>
                <w:b/>
                <w:bCs/>
                <w:i/>
                <w:sz w:val="20"/>
                <w:szCs w:val="16"/>
              </w:rPr>
              <w:t>sanctification</w:t>
            </w:r>
            <w:r w:rsidRPr="00FB7986">
              <w:rPr>
                <w:rFonts w:ascii="Arial" w:hAnsi="Arial" w:cs="Arial"/>
                <w:sz w:val="20"/>
                <w:szCs w:val="16"/>
              </w:rPr>
              <w:t xml:space="preserve"> becomes practical results only from a true theology of the gospel </w:t>
            </w:r>
          </w:p>
        </w:tc>
      </w:tr>
      <w:tr w:rsidR="004063C4" w:rsidRPr="00FB7986" w14:paraId="51669E9D" w14:textId="77777777" w:rsidTr="00E03056">
        <w:tc>
          <w:tcPr>
            <w:tcW w:w="1812" w:type="dxa"/>
          </w:tcPr>
          <w:p w14:paraId="11E3205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Corinthians</w:t>
            </w:r>
          </w:p>
          <w:p w14:paraId="515CEAC5"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74A76BB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undermined Paul’s authority to advise the church</w:t>
            </w:r>
          </w:p>
        </w:tc>
        <w:tc>
          <w:tcPr>
            <w:tcW w:w="4130" w:type="dxa"/>
          </w:tcPr>
          <w:p w14:paraId="55DD529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Paul defends his </w:t>
            </w:r>
            <w:r w:rsidRPr="00EE0156">
              <w:rPr>
                <w:rFonts w:ascii="Arial" w:hAnsi="Arial" w:cs="Arial"/>
                <w:b/>
                <w:bCs/>
                <w:i/>
                <w:sz w:val="20"/>
                <w:szCs w:val="16"/>
              </w:rPr>
              <w:t>apostleship</w:t>
            </w:r>
            <w:r w:rsidRPr="00FB7986">
              <w:rPr>
                <w:rFonts w:ascii="Arial" w:hAnsi="Arial" w:cs="Arial"/>
                <w:sz w:val="20"/>
                <w:szCs w:val="16"/>
              </w:rPr>
              <w:t xml:space="preserve"> in his new covenant ministry to affirm the church’s doctrinal foundation and giving</w:t>
            </w:r>
          </w:p>
          <w:p w14:paraId="26B6E472" w14:textId="77777777" w:rsidR="004063C4" w:rsidRPr="00FB7986" w:rsidRDefault="004063C4" w:rsidP="00E03056">
            <w:pPr>
              <w:rPr>
                <w:rFonts w:ascii="Arial" w:hAnsi="Arial" w:cs="Arial"/>
                <w:sz w:val="20"/>
                <w:szCs w:val="16"/>
              </w:rPr>
            </w:pPr>
          </w:p>
        </w:tc>
      </w:tr>
      <w:tr w:rsidR="004063C4" w:rsidRPr="00FB7986" w14:paraId="2DE947F5" w14:textId="77777777" w:rsidTr="00E03056">
        <w:tc>
          <w:tcPr>
            <w:tcW w:w="1812" w:type="dxa"/>
          </w:tcPr>
          <w:p w14:paraId="68DFC58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Romans</w:t>
            </w:r>
          </w:p>
          <w:p w14:paraId="6BA9935F"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6387A0B7"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struggles disrupted body life in confusion over the role of the Law and insensitivity to one another in gray areas </w:t>
            </w:r>
          </w:p>
          <w:p w14:paraId="652D7A66" w14:textId="77777777" w:rsidR="004063C4" w:rsidRPr="00FB7986" w:rsidRDefault="004063C4" w:rsidP="00E03056">
            <w:pPr>
              <w:rPr>
                <w:rFonts w:ascii="Arial" w:hAnsi="Arial" w:cs="Arial"/>
                <w:sz w:val="20"/>
                <w:szCs w:val="16"/>
              </w:rPr>
            </w:pPr>
          </w:p>
        </w:tc>
        <w:tc>
          <w:tcPr>
            <w:tcW w:w="4130" w:type="dxa"/>
          </w:tcPr>
          <w:p w14:paraId="1CBD86CE"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Living out God’s </w:t>
            </w:r>
            <w:r w:rsidRPr="00EE0156">
              <w:rPr>
                <w:rFonts w:ascii="Arial" w:hAnsi="Arial" w:cs="Arial"/>
                <w:b/>
                <w:bCs/>
                <w:i/>
                <w:sz w:val="20"/>
                <w:szCs w:val="16"/>
              </w:rPr>
              <w:t>righteousness</w:t>
            </w:r>
            <w:r w:rsidRPr="00FB7986">
              <w:rPr>
                <w:rFonts w:ascii="Arial" w:hAnsi="Arial" w:cs="Arial"/>
                <w:sz w:val="20"/>
                <w:szCs w:val="16"/>
              </w:rPr>
              <w:t xml:space="preserve"> achieved by justification through faith will bring unity before Paul arrives</w:t>
            </w:r>
          </w:p>
        </w:tc>
      </w:tr>
      <w:tr w:rsidR="004063C4" w:rsidRPr="00FB7986" w14:paraId="5FAFDFD0" w14:textId="77777777" w:rsidTr="00E03056">
        <w:tc>
          <w:tcPr>
            <w:tcW w:w="1812" w:type="dxa"/>
          </w:tcPr>
          <w:p w14:paraId="697A418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Ephesians</w:t>
            </w:r>
          </w:p>
          <w:p w14:paraId="12314C89"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0851F1D9"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disunity within the church hindered their testimony before unbelievers</w:t>
            </w:r>
          </w:p>
          <w:p w14:paraId="4AB7CFA6" w14:textId="77777777" w:rsidR="004063C4" w:rsidRPr="00FB7986" w:rsidRDefault="004063C4" w:rsidP="00E03056">
            <w:pPr>
              <w:rPr>
                <w:rFonts w:ascii="Arial" w:hAnsi="Arial" w:cs="Arial"/>
                <w:sz w:val="20"/>
                <w:szCs w:val="16"/>
              </w:rPr>
            </w:pPr>
          </w:p>
        </w:tc>
        <w:tc>
          <w:tcPr>
            <w:tcW w:w="4130" w:type="dxa"/>
          </w:tcPr>
          <w:p w14:paraId="08A5E78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God’s mystery of Jew-Gentile </w:t>
            </w:r>
            <w:r w:rsidRPr="00EE0156">
              <w:rPr>
                <w:rFonts w:ascii="Arial" w:hAnsi="Arial" w:cs="Arial"/>
                <w:b/>
                <w:bCs/>
                <w:i/>
                <w:sz w:val="20"/>
                <w:szCs w:val="16"/>
              </w:rPr>
              <w:t>unity</w:t>
            </w:r>
            <w:r w:rsidRPr="00FB7986">
              <w:rPr>
                <w:rFonts w:ascii="Arial" w:hAnsi="Arial" w:cs="Arial"/>
                <w:sz w:val="20"/>
                <w:szCs w:val="16"/>
              </w:rPr>
              <w:t xml:space="preserve"> in the Church under Christ as Head must show itself in love for each other</w:t>
            </w:r>
          </w:p>
        </w:tc>
      </w:tr>
      <w:tr w:rsidR="004063C4" w:rsidRPr="00FB7986" w14:paraId="48EFB369" w14:textId="77777777" w:rsidTr="00E03056">
        <w:tc>
          <w:tcPr>
            <w:tcW w:w="1812" w:type="dxa"/>
          </w:tcPr>
          <w:p w14:paraId="792A0A1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Colossians</w:t>
            </w:r>
          </w:p>
          <w:p w14:paraId="5CD3461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3035B44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led believers into combining legalism, asceticism, and angel worship</w:t>
            </w:r>
          </w:p>
        </w:tc>
        <w:tc>
          <w:tcPr>
            <w:tcW w:w="4130" w:type="dxa"/>
          </w:tcPr>
          <w:p w14:paraId="1752F226" w14:textId="77777777" w:rsidR="004063C4" w:rsidRPr="00FB7986" w:rsidRDefault="004063C4" w:rsidP="00E03056">
            <w:pPr>
              <w:rPr>
                <w:rFonts w:ascii="Arial" w:hAnsi="Arial" w:cs="Arial"/>
                <w:sz w:val="20"/>
                <w:szCs w:val="16"/>
              </w:rPr>
            </w:pPr>
            <w:r w:rsidRPr="00FB7986">
              <w:rPr>
                <w:rFonts w:ascii="Arial" w:hAnsi="Arial" w:cs="Arial"/>
                <w:sz w:val="20"/>
                <w:szCs w:val="16"/>
              </w:rPr>
              <w:t>Christ is God (</w:t>
            </w:r>
            <w:r w:rsidRPr="00EE0156">
              <w:rPr>
                <w:rFonts w:ascii="Arial" w:hAnsi="Arial" w:cs="Arial"/>
                <w:b/>
                <w:bCs/>
                <w:i/>
                <w:sz w:val="20"/>
                <w:szCs w:val="16"/>
              </w:rPr>
              <w:t>deity</w:t>
            </w:r>
            <w:r w:rsidRPr="00FB7986">
              <w:rPr>
                <w:rFonts w:ascii="Arial" w:hAnsi="Arial" w:cs="Arial"/>
                <w:sz w:val="20"/>
                <w:szCs w:val="16"/>
              </w:rPr>
              <w:t>), so the church must worship Him alone in holy living</w:t>
            </w:r>
          </w:p>
          <w:p w14:paraId="64205F2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 </w:t>
            </w:r>
          </w:p>
        </w:tc>
      </w:tr>
      <w:tr w:rsidR="004063C4" w:rsidRPr="00FB7986" w14:paraId="4C4F83E6" w14:textId="77777777" w:rsidTr="00E03056">
        <w:tc>
          <w:tcPr>
            <w:tcW w:w="1812" w:type="dxa"/>
          </w:tcPr>
          <w:p w14:paraId="2EC2A53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Philemon</w:t>
            </w:r>
          </w:p>
          <w:p w14:paraId="7C4972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28CD5AB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 Christian slave owner (Philemon) was tempted to </w:t>
            </w:r>
            <w:r w:rsidRPr="00EE0156">
              <w:rPr>
                <w:rFonts w:ascii="Arial" w:hAnsi="Arial" w:cs="Arial"/>
                <w:b/>
                <w:bCs/>
                <w:i/>
                <w:iCs/>
                <w:sz w:val="20"/>
                <w:szCs w:val="16"/>
              </w:rPr>
              <w:t>mistreat</w:t>
            </w:r>
            <w:r w:rsidRPr="00FB7986">
              <w:rPr>
                <w:rFonts w:ascii="Arial" w:hAnsi="Arial" w:cs="Arial"/>
                <w:sz w:val="20"/>
                <w:szCs w:val="16"/>
              </w:rPr>
              <w:t xml:space="preserve"> his now-believing former slave, Onesimus, who had returned</w:t>
            </w:r>
          </w:p>
          <w:p w14:paraId="691DA2E6" w14:textId="77777777" w:rsidR="004063C4" w:rsidRPr="00FB7986" w:rsidRDefault="004063C4" w:rsidP="00E03056">
            <w:pPr>
              <w:rPr>
                <w:rFonts w:ascii="Arial" w:hAnsi="Arial" w:cs="Arial"/>
                <w:sz w:val="20"/>
                <w:szCs w:val="16"/>
              </w:rPr>
            </w:pPr>
          </w:p>
        </w:tc>
        <w:tc>
          <w:tcPr>
            <w:tcW w:w="4130" w:type="dxa"/>
          </w:tcPr>
          <w:p w14:paraId="30FF46E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This master must grant </w:t>
            </w:r>
            <w:r w:rsidRPr="00EE0156">
              <w:rPr>
                <w:rFonts w:ascii="Arial" w:hAnsi="Arial" w:cs="Arial"/>
                <w:b/>
                <w:bCs/>
                <w:i/>
                <w:sz w:val="20"/>
                <w:szCs w:val="16"/>
              </w:rPr>
              <w:t>forgiveness</w:t>
            </w:r>
            <w:r w:rsidRPr="00FB7986">
              <w:rPr>
                <w:rFonts w:ascii="Arial" w:hAnsi="Arial" w:cs="Arial"/>
                <w:sz w:val="20"/>
                <w:szCs w:val="16"/>
              </w:rPr>
              <w:t xml:space="preserve"> to his former slave to model the reconciliation of believers to God through Christ</w:t>
            </w:r>
          </w:p>
        </w:tc>
      </w:tr>
      <w:tr w:rsidR="004063C4" w:rsidRPr="00FB7986" w14:paraId="183BCE79" w14:textId="77777777" w:rsidTr="00E03056">
        <w:tc>
          <w:tcPr>
            <w:tcW w:w="1812" w:type="dxa"/>
          </w:tcPr>
          <w:p w14:paraId="2183FE0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Philippians</w:t>
            </w:r>
          </w:p>
          <w:p w14:paraId="5FB5F6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62D11F93" w14:textId="70CA0D69" w:rsidR="004063C4" w:rsidRPr="00FB7986" w:rsidRDefault="004063C4" w:rsidP="00E03056">
            <w:pPr>
              <w:rPr>
                <w:rFonts w:ascii="Arial" w:hAnsi="Arial" w:cs="Arial"/>
                <w:sz w:val="20"/>
                <w:szCs w:val="16"/>
              </w:rPr>
            </w:pPr>
            <w:r w:rsidRPr="00FB7986">
              <w:rPr>
                <w:rFonts w:ascii="Arial" w:hAnsi="Arial" w:cs="Arial"/>
                <w:sz w:val="20"/>
                <w:szCs w:val="16"/>
              </w:rPr>
              <w:t xml:space="preserve">Concern over Paul’s fate in prison was complicated by legalistic and libertine </w:t>
            </w:r>
            <w:r w:rsidRPr="00EE0156">
              <w:rPr>
                <w:rFonts w:ascii="Arial" w:hAnsi="Arial" w:cs="Arial"/>
                <w:b/>
                <w:bCs/>
                <w:i/>
                <w:sz w:val="20"/>
                <w:szCs w:val="16"/>
              </w:rPr>
              <w:t>heretics</w:t>
            </w:r>
            <w:r w:rsidRPr="00FB7986">
              <w:rPr>
                <w:rFonts w:ascii="Arial" w:hAnsi="Arial" w:cs="Arial"/>
                <w:sz w:val="20"/>
                <w:szCs w:val="16"/>
              </w:rPr>
              <w:t xml:space="preserve"> and </w:t>
            </w:r>
            <w:r w:rsidR="001A5D9D">
              <w:rPr>
                <w:rFonts w:ascii="Arial" w:hAnsi="Arial" w:cs="Arial"/>
                <w:sz w:val="20"/>
                <w:szCs w:val="16"/>
              </w:rPr>
              <w:t>two</w:t>
            </w:r>
            <w:r w:rsidRPr="00FB7986">
              <w:rPr>
                <w:rFonts w:ascii="Arial" w:hAnsi="Arial" w:cs="Arial"/>
                <w:sz w:val="20"/>
                <w:szCs w:val="16"/>
              </w:rPr>
              <w:t xml:space="preserve"> </w:t>
            </w:r>
            <w:r w:rsidR="001A5D9D">
              <w:rPr>
                <w:rFonts w:ascii="Arial" w:hAnsi="Arial" w:cs="Arial"/>
                <w:sz w:val="20"/>
                <w:szCs w:val="16"/>
              </w:rPr>
              <w:t xml:space="preserve">quarrelsome </w:t>
            </w:r>
            <w:r w:rsidRPr="00FB7986">
              <w:rPr>
                <w:rFonts w:ascii="Arial" w:hAnsi="Arial" w:cs="Arial"/>
                <w:sz w:val="20"/>
                <w:szCs w:val="16"/>
              </w:rPr>
              <w:t>women</w:t>
            </w:r>
            <w:r w:rsidR="001A5D9D">
              <w:rPr>
                <w:rFonts w:ascii="Arial" w:hAnsi="Arial" w:cs="Arial"/>
                <w:sz w:val="20"/>
                <w:szCs w:val="16"/>
              </w:rPr>
              <w:t xml:space="preserve"> </w:t>
            </w:r>
          </w:p>
          <w:p w14:paraId="0BB5382D" w14:textId="77777777" w:rsidR="004063C4" w:rsidRPr="00FB7986" w:rsidRDefault="004063C4" w:rsidP="00E03056">
            <w:pPr>
              <w:rPr>
                <w:rFonts w:ascii="Arial" w:hAnsi="Arial" w:cs="Arial"/>
                <w:sz w:val="20"/>
                <w:szCs w:val="16"/>
              </w:rPr>
            </w:pPr>
          </w:p>
        </w:tc>
        <w:tc>
          <w:tcPr>
            <w:tcW w:w="4130" w:type="dxa"/>
          </w:tcPr>
          <w:p w14:paraId="4238CDC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Imitating Christ’s </w:t>
            </w:r>
            <w:r w:rsidRPr="00EE0156">
              <w:rPr>
                <w:rFonts w:ascii="Arial" w:hAnsi="Arial" w:cs="Arial"/>
                <w:b/>
                <w:bCs/>
                <w:i/>
                <w:sz w:val="20"/>
                <w:szCs w:val="16"/>
              </w:rPr>
              <w:t>attitude</w:t>
            </w:r>
            <w:r w:rsidRPr="00FB7986">
              <w:rPr>
                <w:rFonts w:ascii="Arial" w:hAnsi="Arial" w:cs="Arial"/>
                <w:sz w:val="20"/>
                <w:szCs w:val="16"/>
              </w:rPr>
              <w:t xml:space="preserve"> will give joy, humility, balance between “law extremes” and peace with God and man</w:t>
            </w:r>
          </w:p>
        </w:tc>
      </w:tr>
      <w:tr w:rsidR="004063C4" w:rsidRPr="00FB7986" w14:paraId="0D9FA5A4" w14:textId="77777777" w:rsidTr="00E03056">
        <w:tc>
          <w:tcPr>
            <w:tcW w:w="1812" w:type="dxa"/>
          </w:tcPr>
          <w:p w14:paraId="496CB6B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Timothy</w:t>
            </w:r>
          </w:p>
          <w:p w14:paraId="6AAB9F7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55118F84"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Ascetic and speculative </w:t>
            </w:r>
            <w:r w:rsidRPr="00EE0156">
              <w:rPr>
                <w:rFonts w:ascii="Arial" w:hAnsi="Arial" w:cs="Arial"/>
                <w:b/>
                <w:bCs/>
                <w:i/>
                <w:sz w:val="20"/>
                <w:szCs w:val="16"/>
              </w:rPr>
              <w:t>heretics</w:t>
            </w:r>
            <w:r w:rsidRPr="00FB7986">
              <w:rPr>
                <w:rFonts w:ascii="Arial" w:hAnsi="Arial" w:cs="Arial"/>
                <w:sz w:val="20"/>
                <w:szCs w:val="16"/>
              </w:rPr>
              <w:t xml:space="preserve"> threatened Timothy’s leadership of the Ephesian church</w:t>
            </w:r>
          </w:p>
        </w:tc>
        <w:tc>
          <w:tcPr>
            <w:tcW w:w="4130" w:type="dxa"/>
          </w:tcPr>
          <w:p w14:paraId="1DBB9B63"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Church </w:t>
            </w:r>
            <w:r w:rsidRPr="00EE0156">
              <w:rPr>
                <w:rFonts w:ascii="Arial" w:hAnsi="Arial" w:cs="Arial"/>
                <w:b/>
                <w:bCs/>
                <w:i/>
                <w:sz w:val="20"/>
                <w:szCs w:val="16"/>
              </w:rPr>
              <w:t>order</w:t>
            </w:r>
            <w:r w:rsidRPr="00FB7986">
              <w:rPr>
                <w:rFonts w:ascii="Arial" w:hAnsi="Arial" w:cs="Arial"/>
                <w:sz w:val="20"/>
                <w:szCs w:val="16"/>
              </w:rPr>
              <w:t xml:space="preserve"> will follow if Timothy guards his personal life and doctrine and shares leadership with other godly men</w:t>
            </w:r>
          </w:p>
          <w:p w14:paraId="4144F60A" w14:textId="77777777" w:rsidR="004063C4" w:rsidRPr="00FB7986" w:rsidRDefault="004063C4" w:rsidP="00E03056">
            <w:pPr>
              <w:rPr>
                <w:rFonts w:ascii="Arial" w:hAnsi="Arial" w:cs="Arial"/>
                <w:sz w:val="20"/>
                <w:szCs w:val="16"/>
              </w:rPr>
            </w:pPr>
          </w:p>
        </w:tc>
      </w:tr>
      <w:tr w:rsidR="004063C4" w:rsidRPr="00FB7986" w14:paraId="16109E4E" w14:textId="77777777" w:rsidTr="00E03056">
        <w:tc>
          <w:tcPr>
            <w:tcW w:w="1812" w:type="dxa"/>
          </w:tcPr>
          <w:p w14:paraId="40A24D69"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Titus</w:t>
            </w:r>
          </w:p>
          <w:p w14:paraId="2D807DE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356AC8B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on Crete hindered the health of the newly planted churches</w:t>
            </w:r>
          </w:p>
          <w:p w14:paraId="5CA28DA9" w14:textId="77777777" w:rsidR="004063C4" w:rsidRPr="00FB7986" w:rsidRDefault="004063C4" w:rsidP="00E03056">
            <w:pPr>
              <w:rPr>
                <w:rFonts w:ascii="Arial" w:hAnsi="Arial" w:cs="Arial"/>
                <w:sz w:val="20"/>
                <w:szCs w:val="16"/>
              </w:rPr>
            </w:pPr>
          </w:p>
        </w:tc>
        <w:tc>
          <w:tcPr>
            <w:tcW w:w="4130" w:type="dxa"/>
          </w:tcPr>
          <w:p w14:paraId="6321784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Teach believers sound </w:t>
            </w:r>
            <w:r w:rsidRPr="00EE0156">
              <w:rPr>
                <w:rFonts w:ascii="Arial" w:hAnsi="Arial" w:cs="Arial"/>
                <w:b/>
                <w:bCs/>
                <w:i/>
                <w:sz w:val="20"/>
                <w:szCs w:val="16"/>
              </w:rPr>
              <w:t>conduct</w:t>
            </w:r>
            <w:r w:rsidRPr="00FB7986">
              <w:rPr>
                <w:rFonts w:ascii="Arial" w:hAnsi="Arial" w:cs="Arial"/>
                <w:sz w:val="20"/>
                <w:szCs w:val="16"/>
              </w:rPr>
              <w:t xml:space="preserve"> through qualified elders to silence accusations</w:t>
            </w:r>
          </w:p>
        </w:tc>
      </w:tr>
      <w:tr w:rsidR="004063C4" w:rsidRPr="00FB7986" w14:paraId="2DFBDECC" w14:textId="77777777" w:rsidTr="00E03056">
        <w:tc>
          <w:tcPr>
            <w:tcW w:w="1812" w:type="dxa"/>
          </w:tcPr>
          <w:p w14:paraId="1695CDA3"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Timothy</w:t>
            </w:r>
          </w:p>
          <w:p w14:paraId="0BFE9BA4"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41A5A99C"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and persecution of believers caused many believers to deny Christ</w:t>
            </w:r>
          </w:p>
        </w:tc>
        <w:tc>
          <w:tcPr>
            <w:tcW w:w="4130" w:type="dxa"/>
          </w:tcPr>
          <w:p w14:paraId="0B68A702"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Persevere in sound </w:t>
            </w:r>
            <w:r w:rsidRPr="00EE0156">
              <w:rPr>
                <w:rFonts w:ascii="Arial" w:hAnsi="Arial" w:cs="Arial"/>
                <w:b/>
                <w:bCs/>
                <w:i/>
                <w:sz w:val="20"/>
                <w:szCs w:val="16"/>
              </w:rPr>
              <w:t>doctrine</w:t>
            </w:r>
            <w:r w:rsidRPr="00FB7986">
              <w:rPr>
                <w:rFonts w:ascii="Arial" w:hAnsi="Arial" w:cs="Arial"/>
                <w:sz w:val="20"/>
                <w:szCs w:val="16"/>
              </w:rPr>
              <w:t xml:space="preserve"> by preaching and practicing God’s Word despite hardship</w:t>
            </w:r>
          </w:p>
          <w:p w14:paraId="48DBA954" w14:textId="77777777" w:rsidR="004063C4" w:rsidRPr="00FB7986" w:rsidRDefault="004063C4" w:rsidP="00E03056">
            <w:pPr>
              <w:rPr>
                <w:rFonts w:ascii="Arial" w:hAnsi="Arial" w:cs="Arial"/>
                <w:sz w:val="20"/>
                <w:szCs w:val="16"/>
              </w:rPr>
            </w:pPr>
          </w:p>
        </w:tc>
      </w:tr>
    </w:tbl>
    <w:p w14:paraId="329F0570" w14:textId="77777777" w:rsidR="004063C4" w:rsidRDefault="004063C4" w:rsidP="004063C4">
      <w:pPr>
        <w:rPr>
          <w:rFonts w:ascii="Arial" w:hAnsi="Arial" w:cs="Arial"/>
          <w:sz w:val="20"/>
          <w:szCs w:val="16"/>
        </w:rPr>
      </w:pPr>
    </w:p>
    <w:p w14:paraId="19A05E8D" w14:textId="77777777" w:rsidR="004063C4" w:rsidRPr="00FB7986" w:rsidRDefault="004063C4" w:rsidP="004063C4">
      <w:pPr>
        <w:rPr>
          <w:rFonts w:ascii="Arial" w:hAnsi="Arial" w:cs="Arial"/>
          <w:sz w:val="20"/>
          <w:szCs w:val="16"/>
        </w:rPr>
      </w:pPr>
      <w:r w:rsidRPr="00FB7986">
        <w:rPr>
          <w:rFonts w:ascii="Arial" w:hAnsi="Arial" w:cs="Arial"/>
          <w:sz w:val="20"/>
          <w:szCs w:val="16"/>
        </w:rPr>
        <w:t xml:space="preserve">Do you also know the issues </w:t>
      </w:r>
      <w:r w:rsidRPr="00FB7986">
        <w:rPr>
          <w:rFonts w:ascii="Arial" w:hAnsi="Arial" w:cs="Arial"/>
          <w:i/>
          <w:sz w:val="20"/>
          <w:szCs w:val="16"/>
        </w:rPr>
        <w:t xml:space="preserve">your </w:t>
      </w:r>
      <w:r w:rsidRPr="00FB7986">
        <w:rPr>
          <w:rFonts w:ascii="Arial" w:hAnsi="Arial" w:cs="Arial"/>
          <w:sz w:val="20"/>
          <w:szCs w:val="16"/>
        </w:rPr>
        <w:t xml:space="preserve">people face?  Do you ignore them or </w:t>
      </w:r>
      <w:r w:rsidRPr="00FB7986">
        <w:rPr>
          <w:rFonts w:ascii="Arial" w:hAnsi="Arial" w:cs="Arial"/>
          <w:i/>
          <w:sz w:val="20"/>
          <w:szCs w:val="16"/>
        </w:rPr>
        <w:t>resolve</w:t>
      </w:r>
      <w:r w:rsidRPr="00FB7986">
        <w:rPr>
          <w:rFonts w:ascii="Arial" w:hAnsi="Arial" w:cs="Arial"/>
          <w:sz w:val="20"/>
          <w:szCs w:val="16"/>
        </w:rPr>
        <w:t xml:space="preserve"> them within your church?</w:t>
      </w:r>
    </w:p>
    <w:p w14:paraId="10F4E1D8" w14:textId="77777777" w:rsidR="00537BED" w:rsidRPr="00FE5730" w:rsidRDefault="00537BED" w:rsidP="0015200F">
      <w:pPr>
        <w:jc w:val="center"/>
        <w:rPr>
          <w:rFonts w:ascii="Arial" w:hAnsi="Arial" w:cs="Arial"/>
          <w:i/>
          <w:sz w:val="22"/>
          <w:szCs w:val="18"/>
        </w:rPr>
      </w:pPr>
    </w:p>
    <w:p w14:paraId="421F170F"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p>
    <w:p w14:paraId="64BBC8D3" w14:textId="73A5FE70"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sectPr w:rsidR="00D46DA5" w:rsidSect="006A68D4">
          <w:headerReference w:type="default" r:id="rId10"/>
          <w:pgSz w:w="11880" w:h="16840"/>
          <w:pgMar w:top="720" w:right="801" w:bottom="720" w:left="1440" w:header="720" w:footer="720" w:gutter="0"/>
          <w:pgNumType w:fmt="lowerLetter" w:start="1"/>
          <w:cols w:space="720"/>
        </w:sectPr>
      </w:pPr>
    </w:p>
    <w:p w14:paraId="148C3996" w14:textId="340CA8FD" w:rsidR="003553DB" w:rsidRPr="003553DB" w:rsidRDefault="003553DB"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r w:rsidRPr="003553DB">
        <w:rPr>
          <w:rFonts w:ascii="Arial" w:hAnsi="Arial" w:cs="Arial"/>
          <w:b/>
          <w:sz w:val="32"/>
          <w:szCs w:val="18"/>
        </w:rPr>
        <w:lastRenderedPageBreak/>
        <w:t>Selecting Leadership for the Local Church</w:t>
      </w:r>
    </w:p>
    <w:p w14:paraId="6289F94B" w14:textId="77777777" w:rsidR="003553DB" w:rsidRPr="003553DB" w:rsidRDefault="003553DB" w:rsidP="003553DB">
      <w:pPr>
        <w:tabs>
          <w:tab w:val="left" w:pos="8819"/>
        </w:tabs>
        <w:ind w:left="440" w:right="-72" w:hanging="420"/>
        <w:rPr>
          <w:rFonts w:ascii="Arial" w:hAnsi="Arial" w:cs="Arial"/>
          <w:b/>
          <w:sz w:val="16"/>
          <w:szCs w:val="18"/>
        </w:rPr>
      </w:pPr>
    </w:p>
    <w:p w14:paraId="622DAF3A" w14:textId="77777777" w:rsidR="003553DB" w:rsidRPr="003553DB" w:rsidRDefault="003553DB" w:rsidP="003553DB">
      <w:pPr>
        <w:tabs>
          <w:tab w:val="left" w:pos="8819"/>
        </w:tabs>
        <w:ind w:left="440" w:right="-72" w:hanging="420"/>
        <w:rPr>
          <w:rFonts w:ascii="Arial" w:hAnsi="Arial" w:cs="Arial"/>
          <w:sz w:val="16"/>
          <w:szCs w:val="18"/>
        </w:rPr>
      </w:pPr>
      <w:r w:rsidRPr="003553DB">
        <w:rPr>
          <w:rFonts w:ascii="Arial" w:hAnsi="Arial" w:cs="Arial"/>
          <w:b/>
          <w:sz w:val="21"/>
          <w:szCs w:val="18"/>
        </w:rPr>
        <w:t>I.</w:t>
      </w:r>
      <w:r w:rsidRPr="003553DB">
        <w:rPr>
          <w:rFonts w:ascii="Arial" w:hAnsi="Arial" w:cs="Arial"/>
          <w:b/>
          <w:sz w:val="21"/>
          <w:szCs w:val="18"/>
        </w:rPr>
        <w:tab/>
        <w:t>How Do Most Churches Select Their Leaders?</w:t>
      </w:r>
    </w:p>
    <w:p w14:paraId="0DA81D03" w14:textId="77777777" w:rsidR="003553DB" w:rsidRPr="003553DB" w:rsidRDefault="003553DB" w:rsidP="003553DB">
      <w:pPr>
        <w:tabs>
          <w:tab w:val="left" w:pos="8819"/>
        </w:tabs>
        <w:ind w:left="440" w:right="-72" w:hanging="420"/>
        <w:rPr>
          <w:rFonts w:ascii="Arial" w:hAnsi="Arial" w:cs="Arial"/>
          <w:sz w:val="21"/>
          <w:szCs w:val="18"/>
        </w:rPr>
      </w:pPr>
      <w:r w:rsidRPr="003553DB">
        <w:rPr>
          <w:rFonts w:ascii="Arial" w:hAnsi="Arial" w:cs="Arial"/>
          <w:sz w:val="21"/>
          <w:szCs w:val="18"/>
        </w:rPr>
        <w:tab/>
        <w:t>(i.e., What criteria is often used to find out who will be the church deacons, elders, etc.?)</w:t>
      </w:r>
      <w:r w:rsidRPr="003553DB">
        <w:rPr>
          <w:rStyle w:val="FootnoteReference"/>
          <w:rFonts w:ascii="Arial" w:hAnsi="Arial" w:cs="Arial"/>
          <w:sz w:val="13"/>
          <w:szCs w:val="18"/>
        </w:rPr>
        <w:footnoteReference w:id="22"/>
      </w:r>
    </w:p>
    <w:p w14:paraId="056DC6DF" w14:textId="77777777" w:rsidR="003553DB" w:rsidRPr="003553DB" w:rsidRDefault="003553DB" w:rsidP="003553DB">
      <w:pPr>
        <w:tabs>
          <w:tab w:val="left" w:pos="8819"/>
        </w:tabs>
        <w:ind w:left="760" w:right="-72" w:hanging="340"/>
        <w:rPr>
          <w:rFonts w:ascii="Arial" w:hAnsi="Arial" w:cs="Arial"/>
          <w:sz w:val="11"/>
          <w:szCs w:val="18"/>
        </w:rPr>
      </w:pPr>
    </w:p>
    <w:p w14:paraId="5F731720"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Popularity (attractiveness, charisma, and likableness)</w:t>
      </w:r>
    </w:p>
    <w:p w14:paraId="5D4B16B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Past (tradition, “He's always had that office” mentality)</w:t>
      </w:r>
    </w:p>
    <w:p w14:paraId="24B3607F"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t>Politics (shrewdness, clout, manipulation)</w:t>
      </w:r>
    </w:p>
    <w:p w14:paraId="10899ED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D.</w:t>
      </w:r>
      <w:r w:rsidRPr="003553DB">
        <w:rPr>
          <w:rFonts w:ascii="Arial" w:hAnsi="Arial" w:cs="Arial"/>
          <w:sz w:val="21"/>
          <w:szCs w:val="18"/>
        </w:rPr>
        <w:tab/>
        <w:t>Pocketbook (wealth, large church contributions, even bribery)</w:t>
      </w:r>
    </w:p>
    <w:p w14:paraId="0A9F422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E.</w:t>
      </w:r>
      <w:r w:rsidRPr="003553DB">
        <w:rPr>
          <w:rFonts w:ascii="Arial" w:hAnsi="Arial" w:cs="Arial"/>
          <w:sz w:val="21"/>
          <w:szCs w:val="18"/>
        </w:rPr>
        <w:tab/>
        <w:t>Profession (occupational standing–why do so few middle- and lower-class elders exist?)</w:t>
      </w:r>
    </w:p>
    <w:p w14:paraId="1AB96D72" w14:textId="77777777" w:rsidR="003553DB" w:rsidRPr="003553DB" w:rsidRDefault="003553DB" w:rsidP="003553DB">
      <w:pPr>
        <w:tabs>
          <w:tab w:val="left" w:pos="8819"/>
        </w:tabs>
        <w:ind w:left="440" w:right="-72" w:hanging="420"/>
        <w:rPr>
          <w:rFonts w:ascii="Arial" w:hAnsi="Arial" w:cs="Arial"/>
          <w:b/>
          <w:sz w:val="21"/>
          <w:szCs w:val="18"/>
        </w:rPr>
      </w:pPr>
    </w:p>
    <w:p w14:paraId="56A86662"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 xml:space="preserve">How </w:t>
      </w:r>
      <w:r w:rsidRPr="003553DB">
        <w:rPr>
          <w:rFonts w:ascii="Arial" w:hAnsi="Arial" w:cs="Arial"/>
          <w:b/>
          <w:i/>
          <w:sz w:val="21"/>
          <w:szCs w:val="18"/>
        </w:rPr>
        <w:t>Should</w:t>
      </w:r>
      <w:r w:rsidRPr="003553DB">
        <w:rPr>
          <w:rFonts w:ascii="Arial" w:hAnsi="Arial" w:cs="Arial"/>
          <w:b/>
          <w:sz w:val="21"/>
          <w:szCs w:val="18"/>
        </w:rPr>
        <w:t xml:space="preserve"> Churches Select Leaders?  What Process of Selection and What Qualifications Must Potential Church Leaders Meet?</w:t>
      </w:r>
    </w:p>
    <w:p w14:paraId="156CB1BE" w14:textId="77777777" w:rsidR="003553DB" w:rsidRPr="003553DB" w:rsidRDefault="003553DB" w:rsidP="003553DB">
      <w:pPr>
        <w:tabs>
          <w:tab w:val="left" w:pos="8819"/>
        </w:tabs>
        <w:ind w:left="760" w:right="-72" w:hanging="340"/>
        <w:rPr>
          <w:rFonts w:ascii="Arial" w:hAnsi="Arial" w:cs="Arial"/>
          <w:b/>
          <w:sz w:val="16"/>
          <w:szCs w:val="18"/>
        </w:rPr>
      </w:pPr>
    </w:p>
    <w:p w14:paraId="05EB8E55"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Scriptural Examples:</w:t>
      </w:r>
    </w:p>
    <w:p w14:paraId="38C01138" w14:textId="77777777" w:rsidR="003553DB" w:rsidRPr="003553DB" w:rsidRDefault="003553DB" w:rsidP="003553DB">
      <w:pPr>
        <w:tabs>
          <w:tab w:val="left" w:pos="8819"/>
        </w:tabs>
        <w:ind w:left="1060" w:right="-72" w:hanging="340"/>
        <w:rPr>
          <w:rFonts w:ascii="Arial" w:hAnsi="Arial" w:cs="Arial"/>
          <w:sz w:val="21"/>
          <w:szCs w:val="18"/>
        </w:rPr>
      </w:pPr>
    </w:p>
    <w:p w14:paraId="3B616FFB"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APOSTLES: The Replacement of Judas (Acts 1:12-26)</w:t>
      </w:r>
    </w:p>
    <w:p w14:paraId="2411B379" w14:textId="77777777" w:rsidR="003553DB" w:rsidRPr="003553DB" w:rsidRDefault="003553DB" w:rsidP="003553DB">
      <w:pPr>
        <w:tabs>
          <w:tab w:val="left" w:pos="8819"/>
        </w:tabs>
        <w:ind w:left="1360" w:right="-72" w:hanging="340"/>
        <w:rPr>
          <w:rFonts w:ascii="Arial" w:hAnsi="Arial" w:cs="Arial"/>
          <w:sz w:val="21"/>
          <w:szCs w:val="18"/>
        </w:rPr>
      </w:pPr>
    </w:p>
    <w:p w14:paraId="561EE0C7"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of candidates, prayer, drawing of lots, apostolic appointment.  Since we no longer have apostles, this is not a pattern for us!</w:t>
      </w:r>
    </w:p>
    <w:p w14:paraId="79A2187E" w14:textId="7B52FF28" w:rsidR="003553DB" w:rsidRPr="003553DB" w:rsidRDefault="003553DB" w:rsidP="003553DB">
      <w:pPr>
        <w:tabs>
          <w:tab w:val="left" w:pos="8819"/>
        </w:tabs>
        <w:ind w:left="1360" w:right="-72" w:hanging="340"/>
        <w:rPr>
          <w:rFonts w:ascii="Arial" w:hAnsi="Arial" w:cs="Arial"/>
          <w:sz w:val="21"/>
          <w:szCs w:val="18"/>
        </w:rPr>
      </w:pPr>
    </w:p>
    <w:p w14:paraId="5A9290AF"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To be in “the twelve,” one had to be a participant in Christ’s ministry and eyewitness of His resurrection (Acts 1:21-22).  For other apostles, only the latter was required (cf. 1 Cor 9:1).  This is why no one today qualifies as an apostle.</w:t>
      </w:r>
    </w:p>
    <w:p w14:paraId="43C56D9B" w14:textId="77777777" w:rsidR="003553DB" w:rsidRPr="003553DB" w:rsidRDefault="003553DB" w:rsidP="003553DB">
      <w:pPr>
        <w:tabs>
          <w:tab w:val="left" w:pos="8819"/>
        </w:tabs>
        <w:ind w:left="1360" w:right="-72" w:hanging="340"/>
        <w:rPr>
          <w:rFonts w:ascii="Arial" w:hAnsi="Arial" w:cs="Arial"/>
          <w:sz w:val="21"/>
          <w:szCs w:val="18"/>
        </w:rPr>
      </w:pPr>
    </w:p>
    <w:p w14:paraId="080A9998"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DEACONS: The Church at Jerusalem (Acts 6:1-6)</w:t>
      </w:r>
    </w:p>
    <w:p w14:paraId="19B31E3C" w14:textId="77777777" w:rsidR="003553DB" w:rsidRPr="003553DB" w:rsidRDefault="003553DB" w:rsidP="003553DB">
      <w:pPr>
        <w:tabs>
          <w:tab w:val="left" w:pos="8819"/>
        </w:tabs>
        <w:ind w:left="1360" w:right="-72" w:hanging="340"/>
        <w:rPr>
          <w:rFonts w:ascii="Arial" w:hAnsi="Arial" w:cs="Arial"/>
          <w:sz w:val="21"/>
          <w:szCs w:val="18"/>
        </w:rPr>
      </w:pPr>
    </w:p>
    <w:p w14:paraId="079B9840"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apostolic appointment (Gr: “ordain”)</w:t>
      </w:r>
    </w:p>
    <w:p w14:paraId="772C886B" w14:textId="77777777" w:rsidR="003553DB" w:rsidRPr="003553DB" w:rsidRDefault="003553DB" w:rsidP="003553DB">
      <w:pPr>
        <w:tabs>
          <w:tab w:val="left" w:pos="8819"/>
        </w:tabs>
        <w:ind w:left="1360" w:right="-72" w:hanging="340"/>
        <w:rPr>
          <w:rFonts w:ascii="Arial" w:hAnsi="Arial" w:cs="Arial"/>
          <w:sz w:val="21"/>
          <w:szCs w:val="18"/>
        </w:rPr>
      </w:pPr>
    </w:p>
    <w:p w14:paraId="027A616B"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Good reputation, full of the Spirit and of wisdom (v. 3; but see especially 1 Tim 3:8-13 that is explained later in this study)</w:t>
      </w:r>
    </w:p>
    <w:p w14:paraId="2BF7F2C1" w14:textId="77777777" w:rsidR="003553DB" w:rsidRPr="003553DB" w:rsidRDefault="003553DB" w:rsidP="003553DB">
      <w:pPr>
        <w:tabs>
          <w:tab w:val="left" w:pos="8819"/>
        </w:tabs>
        <w:ind w:left="1060" w:right="-72" w:hanging="340"/>
        <w:rPr>
          <w:rFonts w:ascii="Arial" w:hAnsi="Arial" w:cs="Arial"/>
          <w:sz w:val="21"/>
          <w:szCs w:val="18"/>
        </w:rPr>
      </w:pPr>
    </w:p>
    <w:p w14:paraId="6228A863"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ELDERS: Titus' Responsibility (Titus 1:5-9)</w:t>
      </w:r>
    </w:p>
    <w:p w14:paraId="4CD0B960" w14:textId="77777777" w:rsidR="003553DB" w:rsidRPr="003553DB" w:rsidRDefault="003553DB" w:rsidP="003553DB">
      <w:pPr>
        <w:tabs>
          <w:tab w:val="left" w:pos="8819"/>
        </w:tabs>
        <w:ind w:left="1360" w:right="-72" w:hanging="340"/>
        <w:rPr>
          <w:rFonts w:ascii="Arial" w:hAnsi="Arial" w:cs="Arial"/>
          <w:sz w:val="21"/>
          <w:szCs w:val="18"/>
        </w:rPr>
      </w:pPr>
    </w:p>
    <w:p w14:paraId="7E6488CA"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14:paraId="71E0A351" w14:textId="77777777" w:rsidR="003553DB" w:rsidRPr="003553DB" w:rsidRDefault="003553DB" w:rsidP="003553DB">
      <w:pPr>
        <w:tabs>
          <w:tab w:val="left" w:pos="8819"/>
        </w:tabs>
        <w:ind w:left="1360" w:right="-72" w:hanging="340"/>
        <w:rPr>
          <w:rFonts w:ascii="Arial" w:hAnsi="Arial" w:cs="Arial"/>
          <w:sz w:val="21"/>
          <w:szCs w:val="18"/>
        </w:rPr>
      </w:pPr>
    </w:p>
    <w:p w14:paraId="51E65708"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Titus 1:6-9; 1 Tim 3:2-7 (explained on the following pages)</w:t>
      </w:r>
    </w:p>
    <w:p w14:paraId="0CA5AA72" w14:textId="77777777" w:rsidR="003553DB" w:rsidRPr="003553DB" w:rsidRDefault="003553DB" w:rsidP="003553DB">
      <w:pPr>
        <w:tabs>
          <w:tab w:val="left" w:pos="8819"/>
        </w:tabs>
        <w:ind w:left="760" w:right="-72" w:hanging="340"/>
        <w:rPr>
          <w:rFonts w:ascii="Arial" w:hAnsi="Arial" w:cs="Arial"/>
          <w:sz w:val="21"/>
          <w:szCs w:val="18"/>
        </w:rPr>
      </w:pPr>
    </w:p>
    <w:p w14:paraId="4A88976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Scriptural Principles:</w:t>
      </w:r>
    </w:p>
    <w:p w14:paraId="752528E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 xml:space="preserve">Qualifications </w:t>
      </w:r>
      <w:r w:rsidRPr="003553DB">
        <w:rPr>
          <w:rFonts w:ascii="Arial" w:hAnsi="Arial" w:cs="Arial"/>
          <w:i/>
          <w:sz w:val="21"/>
          <w:szCs w:val="18"/>
        </w:rPr>
        <w:t>apply only to men</w:t>
      </w:r>
      <w:r w:rsidRPr="003553DB">
        <w:rPr>
          <w:rFonts w:ascii="Arial" w:hAnsi="Arial" w:cs="Arial"/>
          <w:sz w:val="21"/>
          <w:szCs w:val="18"/>
        </w:rPr>
        <w:t xml:space="preserve"> (women are excluded).</w:t>
      </w:r>
    </w:p>
    <w:p w14:paraId="2D9F01A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 xml:space="preserve">Qualifications are not optional but </w:t>
      </w:r>
      <w:r w:rsidRPr="003553DB">
        <w:rPr>
          <w:rFonts w:ascii="Arial" w:hAnsi="Arial" w:cs="Arial"/>
          <w:i/>
          <w:sz w:val="21"/>
          <w:szCs w:val="18"/>
        </w:rPr>
        <w:t>essential</w:t>
      </w:r>
      <w:r w:rsidRPr="003553DB">
        <w:rPr>
          <w:rFonts w:ascii="Arial" w:hAnsi="Arial" w:cs="Arial"/>
          <w:sz w:val="21"/>
          <w:szCs w:val="18"/>
        </w:rPr>
        <w:t xml:space="preserve"> (all qualities must be true of one being considered; failure in one area should be reason for withholding appointment).</w:t>
      </w:r>
    </w:p>
    <w:p w14:paraId="480E63EA"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 xml:space="preserve">Qualifications primarily refer to one's </w:t>
      </w:r>
      <w:r w:rsidRPr="003553DB">
        <w:rPr>
          <w:rFonts w:ascii="Arial" w:hAnsi="Arial" w:cs="Arial"/>
          <w:i/>
          <w:sz w:val="21"/>
          <w:szCs w:val="18"/>
        </w:rPr>
        <w:t xml:space="preserve">present lifestyle </w:t>
      </w:r>
      <w:r w:rsidRPr="003553DB">
        <w:rPr>
          <w:rFonts w:ascii="Arial" w:hAnsi="Arial" w:cs="Arial"/>
          <w:sz w:val="21"/>
          <w:szCs w:val="18"/>
        </w:rPr>
        <w:t>and character, not his past (unless Scripture designates past actions as applicable to the present).</w:t>
      </w:r>
    </w:p>
    <w:p w14:paraId="6B1BED75" w14:textId="6DFBE0B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 xml:space="preserve">Qualifications refer to the </w:t>
      </w:r>
      <w:r w:rsidRPr="003553DB">
        <w:rPr>
          <w:rFonts w:ascii="Arial" w:hAnsi="Arial" w:cs="Arial"/>
          <w:i/>
          <w:sz w:val="21"/>
          <w:szCs w:val="18"/>
        </w:rPr>
        <w:t>office of elder</w:t>
      </w:r>
      <w:r w:rsidRPr="003553DB">
        <w:rPr>
          <w:rFonts w:ascii="Arial" w:hAnsi="Arial" w:cs="Arial"/>
          <w:sz w:val="21"/>
          <w:szCs w:val="18"/>
        </w:rPr>
        <w:t xml:space="preserve"> (i.e., bishop, overseer, pastor) </w:t>
      </w:r>
      <w:r w:rsidRPr="003553DB">
        <w:rPr>
          <w:rFonts w:ascii="Arial" w:hAnsi="Arial" w:cs="Arial"/>
          <w:i/>
          <w:sz w:val="21"/>
          <w:szCs w:val="18"/>
        </w:rPr>
        <w:t>or deacon</w:t>
      </w:r>
      <w:r w:rsidRPr="003553DB">
        <w:rPr>
          <w:rFonts w:ascii="Arial" w:hAnsi="Arial" w:cs="Arial"/>
          <w:sz w:val="21"/>
          <w:szCs w:val="18"/>
        </w:rPr>
        <w:t xml:space="preserve"> but </w:t>
      </w:r>
      <w:r w:rsidR="00121A7B" w:rsidRPr="003553DB">
        <w:rPr>
          <w:rFonts w:ascii="Arial" w:hAnsi="Arial" w:cs="Arial"/>
          <w:sz w:val="21"/>
          <w:szCs w:val="18"/>
        </w:rPr>
        <w:t>no</w:t>
      </w:r>
      <w:r w:rsidRPr="003553DB">
        <w:rPr>
          <w:rFonts w:ascii="Arial" w:hAnsi="Arial" w:cs="Arial"/>
          <w:sz w:val="21"/>
          <w:szCs w:val="18"/>
        </w:rPr>
        <w:t xml:space="preserve"> other church leadership positions (e.g., Sunday School teacher, care group leader).</w:t>
      </w:r>
    </w:p>
    <w:p w14:paraId="29719F7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 xml:space="preserve">Qualifications </w:t>
      </w:r>
      <w:r w:rsidRPr="003553DB">
        <w:rPr>
          <w:rFonts w:ascii="Arial" w:hAnsi="Arial" w:cs="Arial"/>
          <w:i/>
          <w:sz w:val="21"/>
          <w:szCs w:val="18"/>
        </w:rPr>
        <w:t>must be maintained</w:t>
      </w:r>
      <w:r w:rsidRPr="003553DB">
        <w:rPr>
          <w:rFonts w:ascii="Arial" w:hAnsi="Arial" w:cs="Arial"/>
          <w:sz w:val="21"/>
          <w:szCs w:val="18"/>
        </w:rPr>
        <w:t xml:space="preserve"> to stay an elder.  Those who at first meet the qualifications but later neglect to maintain the standards must resign or be removed from the board.</w:t>
      </w:r>
    </w:p>
    <w:p w14:paraId="06FF326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 xml:space="preserve">Qualifications emphasize a man's </w:t>
      </w:r>
      <w:r w:rsidRPr="003553DB">
        <w:rPr>
          <w:rFonts w:ascii="Arial" w:hAnsi="Arial" w:cs="Arial"/>
          <w:i/>
          <w:sz w:val="21"/>
          <w:szCs w:val="18"/>
        </w:rPr>
        <w:t>character far more than his abilities</w:t>
      </w:r>
      <w:r w:rsidRPr="003553DB">
        <w:rPr>
          <w:rFonts w:ascii="Arial" w:hAnsi="Arial" w:cs="Arial"/>
          <w:sz w:val="21"/>
          <w:szCs w:val="18"/>
        </w:rPr>
        <w:t xml:space="preserve"> (which may disqualify some of the most successful and shrewd businessmen in the church).  </w:t>
      </w:r>
    </w:p>
    <w:p w14:paraId="073C9C24"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 xml:space="preserve">Qualifications emphasize a man's ability to manage his </w:t>
      </w:r>
      <w:r w:rsidRPr="003553DB">
        <w:rPr>
          <w:rFonts w:ascii="Arial" w:hAnsi="Arial" w:cs="Arial"/>
          <w:i/>
          <w:sz w:val="21"/>
          <w:szCs w:val="18"/>
        </w:rPr>
        <w:t>home</w:t>
      </w:r>
      <w:r w:rsidRPr="003553DB">
        <w:rPr>
          <w:rFonts w:ascii="Arial" w:hAnsi="Arial" w:cs="Arial"/>
          <w:sz w:val="21"/>
          <w:szCs w:val="18"/>
        </w:rPr>
        <w:t xml:space="preserve"> more than his work.</w:t>
      </w:r>
    </w:p>
    <w:p w14:paraId="3B3ECFF2" w14:textId="0E42C1CA"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An Examination of the Elder Qualifications</w:t>
      </w:r>
    </w:p>
    <w:p w14:paraId="73BC3999" w14:textId="77777777"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Cs w:val="18"/>
        </w:rPr>
      </w:pPr>
      <w:r w:rsidRPr="003553DB">
        <w:rPr>
          <w:rFonts w:ascii="Arial" w:hAnsi="Arial" w:cs="Arial"/>
          <w:b/>
          <w:szCs w:val="18"/>
        </w:rPr>
        <w:t>(Titus 1:6-9; 1 Timothy 3:1-7)</w:t>
      </w:r>
    </w:p>
    <w:p w14:paraId="16FA95C0" w14:textId="77777777" w:rsidR="003553DB" w:rsidRPr="003553DB" w:rsidRDefault="003553DB" w:rsidP="003553DB">
      <w:pPr>
        <w:tabs>
          <w:tab w:val="left" w:pos="8819"/>
        </w:tabs>
        <w:ind w:left="440" w:right="-72" w:hanging="420"/>
        <w:rPr>
          <w:rFonts w:ascii="Arial" w:hAnsi="Arial" w:cs="Arial"/>
          <w:sz w:val="16"/>
          <w:szCs w:val="18"/>
        </w:rPr>
      </w:pPr>
    </w:p>
    <w:p w14:paraId="264FA145" w14:textId="77777777" w:rsidR="003553DB" w:rsidRPr="003553DB" w:rsidRDefault="003553DB" w:rsidP="003553DB">
      <w:pPr>
        <w:tabs>
          <w:tab w:val="left" w:pos="8819"/>
        </w:tabs>
        <w:ind w:left="440" w:right="-72" w:hanging="420"/>
        <w:rPr>
          <w:rFonts w:ascii="Arial" w:hAnsi="Arial" w:cs="Arial"/>
          <w:sz w:val="16"/>
          <w:szCs w:val="18"/>
        </w:rPr>
      </w:pPr>
    </w:p>
    <w:p w14:paraId="57EAA896"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w:t>
      </w:r>
      <w:r w:rsidRPr="003553DB">
        <w:rPr>
          <w:rFonts w:ascii="Arial" w:hAnsi="Arial" w:cs="Arial"/>
          <w:b/>
          <w:sz w:val="21"/>
          <w:szCs w:val="18"/>
        </w:rPr>
        <w:tab/>
      </w:r>
      <w:r w:rsidRPr="003553DB">
        <w:rPr>
          <w:rFonts w:ascii="Arial" w:hAnsi="Arial" w:cs="Arial"/>
          <w:b/>
          <w:sz w:val="21"/>
          <w:szCs w:val="18"/>
          <w:u w:val="single"/>
        </w:rPr>
        <w:t>Outline of the Qualifications</w:t>
      </w:r>
    </w:p>
    <w:p w14:paraId="60525822"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A.</w:t>
      </w:r>
      <w:r w:rsidRPr="003553DB">
        <w:rPr>
          <w:rFonts w:ascii="Arial" w:hAnsi="Arial" w:cs="Arial"/>
          <w:b/>
          <w:sz w:val="21"/>
          <w:szCs w:val="18"/>
        </w:rPr>
        <w:tab/>
        <w:t xml:space="preserve">General Reputation </w:t>
      </w:r>
      <w:r w:rsidRPr="003553DB">
        <w:rPr>
          <w:rFonts w:ascii="Arial" w:hAnsi="Arial" w:cs="Arial"/>
          <w:b/>
          <w:sz w:val="21"/>
          <w:szCs w:val="18"/>
        </w:rPr>
        <w:tab/>
        <w:t>(Titus 1:6a;</w:t>
      </w:r>
      <w:r w:rsidRPr="003553DB">
        <w:rPr>
          <w:rFonts w:ascii="Arial" w:hAnsi="Arial" w:cs="Arial"/>
          <w:b/>
          <w:sz w:val="21"/>
          <w:szCs w:val="18"/>
        </w:rPr>
        <w:tab/>
        <w:t>1 Tim 3:2a)</w:t>
      </w:r>
    </w:p>
    <w:p w14:paraId="520C01CB"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B.</w:t>
      </w:r>
      <w:r w:rsidRPr="003553DB">
        <w:rPr>
          <w:rFonts w:ascii="Arial" w:hAnsi="Arial" w:cs="Arial"/>
          <w:b/>
          <w:sz w:val="21"/>
          <w:szCs w:val="18"/>
        </w:rPr>
        <w:tab/>
        <w:t>Family Life</w:t>
      </w:r>
      <w:r w:rsidRPr="003553DB">
        <w:rPr>
          <w:rFonts w:ascii="Arial" w:hAnsi="Arial" w:cs="Arial"/>
          <w:b/>
          <w:sz w:val="21"/>
          <w:szCs w:val="18"/>
        </w:rPr>
        <w:tab/>
        <w:t>(Titus 1:6b;</w:t>
      </w:r>
      <w:r w:rsidRPr="003553DB">
        <w:rPr>
          <w:rFonts w:ascii="Arial" w:hAnsi="Arial" w:cs="Arial"/>
          <w:b/>
          <w:sz w:val="21"/>
          <w:szCs w:val="18"/>
        </w:rPr>
        <w:tab/>
        <w:t>1 Tim 3:2b, 4-5)</w:t>
      </w:r>
    </w:p>
    <w:p w14:paraId="31ADA2BC"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 xml:space="preserve">Negative Characteristics </w:t>
      </w:r>
      <w:r w:rsidRPr="003553DB">
        <w:rPr>
          <w:rFonts w:ascii="Arial" w:hAnsi="Arial" w:cs="Arial"/>
          <w:b/>
          <w:sz w:val="21"/>
          <w:szCs w:val="18"/>
        </w:rPr>
        <w:tab/>
        <w:t>(Titus 1:7;</w:t>
      </w:r>
      <w:r w:rsidRPr="003553DB">
        <w:rPr>
          <w:rFonts w:ascii="Arial" w:hAnsi="Arial" w:cs="Arial"/>
          <w:b/>
          <w:sz w:val="21"/>
          <w:szCs w:val="18"/>
        </w:rPr>
        <w:tab/>
        <w:t>1 Tim 3:3a, 6)</w:t>
      </w:r>
    </w:p>
    <w:p w14:paraId="6D48E5E7"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 xml:space="preserve">Positive Characteristics </w:t>
      </w:r>
      <w:r w:rsidRPr="003553DB">
        <w:rPr>
          <w:rFonts w:ascii="Arial" w:hAnsi="Arial" w:cs="Arial"/>
          <w:b/>
          <w:sz w:val="21"/>
          <w:szCs w:val="18"/>
        </w:rPr>
        <w:tab/>
        <w:t>(Titus 1:8;</w:t>
      </w:r>
      <w:r w:rsidRPr="003553DB">
        <w:rPr>
          <w:rFonts w:ascii="Arial" w:hAnsi="Arial" w:cs="Arial"/>
          <w:b/>
          <w:sz w:val="21"/>
          <w:szCs w:val="18"/>
        </w:rPr>
        <w:tab/>
        <w:t>1 Tim 3:2b, 3b, 7)</w:t>
      </w:r>
    </w:p>
    <w:p w14:paraId="20A8C66E"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 xml:space="preserve">Teaching Requirement </w:t>
      </w:r>
      <w:r w:rsidRPr="003553DB">
        <w:rPr>
          <w:rFonts w:ascii="Arial" w:hAnsi="Arial" w:cs="Arial"/>
          <w:b/>
          <w:sz w:val="21"/>
          <w:szCs w:val="18"/>
        </w:rPr>
        <w:tab/>
        <w:t>(Titus 1:9;</w:t>
      </w:r>
      <w:r w:rsidRPr="003553DB">
        <w:rPr>
          <w:rFonts w:ascii="Arial" w:hAnsi="Arial" w:cs="Arial"/>
          <w:b/>
          <w:sz w:val="21"/>
          <w:szCs w:val="18"/>
        </w:rPr>
        <w:tab/>
        <w:t>1 Tim 3:2)</w:t>
      </w:r>
    </w:p>
    <w:p w14:paraId="05D13904" w14:textId="77777777" w:rsidR="003553DB" w:rsidRPr="003553DB" w:rsidRDefault="003553DB" w:rsidP="003553DB">
      <w:pPr>
        <w:tabs>
          <w:tab w:val="left" w:pos="8819"/>
        </w:tabs>
        <w:ind w:left="420" w:right="-72"/>
        <w:rPr>
          <w:rFonts w:ascii="Arial" w:hAnsi="Arial" w:cs="Arial"/>
          <w:sz w:val="21"/>
          <w:szCs w:val="18"/>
        </w:rPr>
      </w:pPr>
    </w:p>
    <w:p w14:paraId="4684F3C4" w14:textId="5CCC9B6F" w:rsidR="003553DB" w:rsidRPr="003553DB" w:rsidRDefault="003553DB" w:rsidP="003553DB">
      <w:pPr>
        <w:tabs>
          <w:tab w:val="left" w:pos="8819"/>
        </w:tabs>
        <w:ind w:left="420" w:right="-72"/>
        <w:rPr>
          <w:rFonts w:ascii="Arial" w:hAnsi="Arial" w:cs="Arial"/>
          <w:i/>
          <w:sz w:val="21"/>
          <w:szCs w:val="18"/>
        </w:rPr>
      </w:pPr>
      <w:r w:rsidRPr="003553DB">
        <w:rPr>
          <w:rFonts w:ascii="Arial" w:hAnsi="Arial" w:cs="Arial"/>
          <w:sz w:val="21"/>
          <w:szCs w:val="18"/>
        </w:rPr>
        <w:t xml:space="preserve">Note: A man’s </w:t>
      </w:r>
      <w:r w:rsidRPr="003553DB">
        <w:rPr>
          <w:rFonts w:ascii="Arial" w:hAnsi="Arial" w:cs="Arial"/>
          <w:i/>
          <w:sz w:val="21"/>
          <w:szCs w:val="18"/>
        </w:rPr>
        <w:t>desire</w:t>
      </w:r>
      <w:r w:rsidRPr="003553DB">
        <w:rPr>
          <w:rFonts w:ascii="Arial" w:hAnsi="Arial" w:cs="Arial"/>
          <w:sz w:val="21"/>
          <w:szCs w:val="18"/>
        </w:rPr>
        <w:t xml:space="preserve"> to be an elder must precede any official evaluation (1 Tim 3:1a).  If a man does not want to become an elder, it matters little whether he qualifies, so even if “desire” is not considered a qualification, it certainly is relevant.  Also, “</w:t>
      </w:r>
      <w:r w:rsidR="0096761A">
        <w:rPr>
          <w:rFonts w:ascii="Arial" w:hAnsi="Arial" w:cs="Arial"/>
          <w:sz w:val="21"/>
          <w:szCs w:val="18"/>
        </w:rPr>
        <w:t>BDAG</w:t>
      </w:r>
      <w:r w:rsidRPr="003553DB">
        <w:rPr>
          <w:rFonts w:ascii="Arial" w:hAnsi="Arial" w:cs="Arial"/>
          <w:sz w:val="21"/>
          <w:szCs w:val="18"/>
        </w:rPr>
        <w:t>” in the qualities below abbreviates the Greek lexicon by Bauer, Arndt, Gingrich, and Danker.  This work is considered the standard dictionary for defining Greek words.</w:t>
      </w:r>
    </w:p>
    <w:p w14:paraId="75889193" w14:textId="77777777" w:rsidR="003553DB" w:rsidRPr="003553DB" w:rsidRDefault="003553DB" w:rsidP="003553DB">
      <w:pPr>
        <w:tabs>
          <w:tab w:val="left" w:pos="8819"/>
        </w:tabs>
        <w:ind w:left="440" w:right="-72" w:hanging="420"/>
        <w:rPr>
          <w:rFonts w:ascii="Arial" w:hAnsi="Arial" w:cs="Arial"/>
          <w:b/>
          <w:sz w:val="16"/>
          <w:szCs w:val="18"/>
        </w:rPr>
      </w:pPr>
    </w:p>
    <w:p w14:paraId="13459969" w14:textId="77777777" w:rsidR="003553DB" w:rsidRPr="003553DB" w:rsidRDefault="003553DB" w:rsidP="003553DB">
      <w:pPr>
        <w:tabs>
          <w:tab w:val="left" w:pos="8819"/>
        </w:tabs>
        <w:ind w:left="440" w:right="-72" w:hanging="420"/>
        <w:rPr>
          <w:rFonts w:ascii="Arial" w:hAnsi="Arial" w:cs="Arial"/>
          <w:b/>
          <w:sz w:val="16"/>
          <w:szCs w:val="18"/>
        </w:rPr>
      </w:pPr>
    </w:p>
    <w:p w14:paraId="701AFEEC"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r>
      <w:r w:rsidRPr="003553DB">
        <w:rPr>
          <w:rFonts w:ascii="Arial" w:hAnsi="Arial" w:cs="Arial"/>
          <w:b/>
          <w:sz w:val="21"/>
          <w:szCs w:val="18"/>
          <w:u w:val="single"/>
        </w:rPr>
        <w:t>Examination of the Qualities Individually</w:t>
      </w:r>
      <w:r w:rsidRPr="003553DB">
        <w:rPr>
          <w:rFonts w:ascii="Arial" w:hAnsi="Arial" w:cs="Arial"/>
          <w:sz w:val="21"/>
          <w:szCs w:val="18"/>
        </w:rPr>
        <w:t xml:space="preserve"> (NIV translations are </w:t>
      </w:r>
      <w:r w:rsidRPr="003553DB">
        <w:rPr>
          <w:rFonts w:ascii="Arial" w:hAnsi="Arial" w:cs="Arial"/>
          <w:sz w:val="21"/>
          <w:szCs w:val="18"/>
          <w:u w:val="single"/>
        </w:rPr>
        <w:t>underlined</w:t>
      </w:r>
      <w:r w:rsidRPr="003553DB">
        <w:rPr>
          <w:rFonts w:ascii="Arial" w:hAnsi="Arial" w:cs="Arial"/>
          <w:sz w:val="21"/>
          <w:szCs w:val="18"/>
        </w:rPr>
        <w:t>)</w:t>
      </w:r>
    </w:p>
    <w:p w14:paraId="56B2A343" w14:textId="77777777" w:rsidR="003553DB" w:rsidRPr="003553DB" w:rsidRDefault="003553DB" w:rsidP="003553DB">
      <w:pPr>
        <w:tabs>
          <w:tab w:val="left" w:pos="8819"/>
        </w:tabs>
        <w:ind w:left="760" w:right="-72" w:hanging="340"/>
        <w:rPr>
          <w:rFonts w:ascii="Arial" w:hAnsi="Arial" w:cs="Arial"/>
          <w:b/>
          <w:sz w:val="16"/>
          <w:szCs w:val="18"/>
        </w:rPr>
      </w:pPr>
    </w:p>
    <w:p w14:paraId="1E2E212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A. General Reputation (Titus 1:6a; 1 Tim 3:2a)</w:t>
      </w:r>
    </w:p>
    <w:p w14:paraId="6ABB7B09" w14:textId="138671DF" w:rsidR="003553DB" w:rsidRPr="003553DB" w:rsidRDefault="003553DB" w:rsidP="003553DB">
      <w:pPr>
        <w:tabs>
          <w:tab w:val="left" w:pos="8819"/>
        </w:tabs>
        <w:ind w:left="1060" w:right="-72" w:hanging="340"/>
        <w:rPr>
          <w:rFonts w:ascii="Arial" w:hAnsi="Arial" w:cs="Arial"/>
          <w:sz w:val="21"/>
          <w:szCs w:val="18"/>
        </w:rPr>
      </w:pPr>
    </w:p>
    <w:p w14:paraId="356BF13F"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r>
      <w:r w:rsidRPr="003553DB">
        <w:rPr>
          <w:rFonts w:ascii="Arial" w:hAnsi="Arial" w:cs="Arial"/>
          <w:sz w:val="21"/>
          <w:szCs w:val="18"/>
          <w:u w:val="single"/>
        </w:rPr>
        <w:t>Above Reproach</w:t>
      </w:r>
      <w:r w:rsidRPr="003553DB">
        <w:rPr>
          <w:rFonts w:ascii="Arial" w:hAnsi="Arial" w:cs="Arial"/>
          <w:sz w:val="21"/>
          <w:szCs w:val="18"/>
        </w:rPr>
        <w:t xml:space="preserve"> is a general qualification of general reputation that can be seen as an “umbrella principle” under which all the other traits fall.</w:t>
      </w:r>
    </w:p>
    <w:p w14:paraId="0912C3B9" w14:textId="27CB2B31" w:rsidR="003553DB" w:rsidRPr="003553DB" w:rsidRDefault="003553DB" w:rsidP="003553DB">
      <w:pPr>
        <w:tabs>
          <w:tab w:val="left" w:pos="8819"/>
        </w:tabs>
        <w:ind w:left="1360" w:right="-72" w:hanging="340"/>
        <w:rPr>
          <w:rFonts w:ascii="Arial" w:hAnsi="Arial" w:cs="Arial"/>
          <w:sz w:val="21"/>
          <w:szCs w:val="18"/>
        </w:rPr>
      </w:pPr>
    </w:p>
    <w:p w14:paraId="2FEB4EC6" w14:textId="64F55F8D"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w:t>
      </w:r>
      <w:proofErr w:type="spellStart"/>
      <w:r w:rsidRPr="00121A7B">
        <w:rPr>
          <w:rFonts w:ascii="Bwgrki" w:hAnsi="Bwgrki" w:cs="Arial"/>
          <w:sz w:val="22"/>
          <w:szCs w:val="18"/>
        </w:rPr>
        <w:t>avne,gklhtoj</w:t>
      </w:r>
      <w:proofErr w:type="spellEnd"/>
      <w:r w:rsidRPr="003553DB">
        <w:rPr>
          <w:rFonts w:ascii="Arial" w:hAnsi="Arial" w:cs="Arial"/>
          <w:sz w:val="15"/>
          <w:szCs w:val="18"/>
        </w:rPr>
        <w:t xml:space="preserve"> </w:t>
      </w:r>
      <w:r w:rsidRPr="003553DB">
        <w:rPr>
          <w:rFonts w:ascii="Arial" w:hAnsi="Arial" w:cs="Arial"/>
          <w:sz w:val="21"/>
          <w:szCs w:val="18"/>
        </w:rPr>
        <w:t>Tit 1:6, 10 [deacons]) means “</w:t>
      </w:r>
      <w:r w:rsidRPr="003553DB">
        <w:rPr>
          <w:rFonts w:ascii="Arial" w:hAnsi="Arial" w:cs="Arial"/>
          <w:sz w:val="21"/>
          <w:szCs w:val="18"/>
          <w:u w:val="single"/>
        </w:rPr>
        <w:t>blameless</w:t>
      </w:r>
      <w:r w:rsidRPr="003553DB">
        <w:rPr>
          <w:rFonts w:ascii="Arial" w:hAnsi="Arial" w:cs="Arial"/>
          <w:sz w:val="21"/>
          <w:szCs w:val="18"/>
        </w:rPr>
        <w:t>” (cf. KJV) or “irreproachable” (</w:t>
      </w:r>
      <w:r w:rsidR="0096761A">
        <w:rPr>
          <w:rFonts w:ascii="Arial" w:hAnsi="Arial" w:cs="Arial"/>
          <w:sz w:val="21"/>
          <w:szCs w:val="18"/>
        </w:rPr>
        <w:t>BDAG</w:t>
      </w:r>
      <w:r w:rsidRPr="003553DB">
        <w:rPr>
          <w:rFonts w:ascii="Arial" w:hAnsi="Arial" w:cs="Arial"/>
          <w:sz w:val="21"/>
          <w:szCs w:val="18"/>
        </w:rPr>
        <w:t xml:space="preserve"> 64b) in the sense that no one can point a finger at his character or behavior with an accurate accusation–not perfect, but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14:paraId="7139CF1A" w14:textId="77777777" w:rsidR="003553DB" w:rsidRPr="003553DB" w:rsidRDefault="003553DB" w:rsidP="003553DB">
      <w:pPr>
        <w:tabs>
          <w:tab w:val="left" w:pos="8819"/>
        </w:tabs>
        <w:ind w:left="1360" w:right="-72" w:hanging="340"/>
        <w:rPr>
          <w:rFonts w:ascii="Arial" w:hAnsi="Arial" w:cs="Arial"/>
          <w:sz w:val="21"/>
          <w:szCs w:val="18"/>
        </w:rPr>
      </w:pPr>
    </w:p>
    <w:p w14:paraId="51CB1C18" w14:textId="4E6E3DBE"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w:t>
      </w:r>
      <w:proofErr w:type="spellStart"/>
      <w:r w:rsidRPr="00121A7B">
        <w:rPr>
          <w:rFonts w:ascii="Bwgrki" w:hAnsi="Bwgrki" w:cs="Arial"/>
          <w:sz w:val="22"/>
          <w:szCs w:val="18"/>
        </w:rPr>
        <w:t>avnepi,lhmpton</w:t>
      </w:r>
      <w:proofErr w:type="spellEnd"/>
      <w:r w:rsidRPr="003553DB">
        <w:rPr>
          <w:rFonts w:ascii="Arial" w:hAnsi="Arial" w:cs="Arial"/>
          <w:sz w:val="22"/>
          <w:szCs w:val="18"/>
        </w:rPr>
        <w:t xml:space="preserve"> </w:t>
      </w:r>
      <w:r w:rsidRPr="003553DB">
        <w:rPr>
          <w:rFonts w:ascii="Arial" w:hAnsi="Arial" w:cs="Arial"/>
          <w:sz w:val="21"/>
          <w:szCs w:val="18"/>
        </w:rPr>
        <w:t>1 Tim 3:2) is translated “</w:t>
      </w:r>
      <w:r w:rsidRPr="003553DB">
        <w:rPr>
          <w:rFonts w:ascii="Arial" w:hAnsi="Arial" w:cs="Arial"/>
          <w:sz w:val="21"/>
          <w:szCs w:val="18"/>
          <w:u w:val="single"/>
        </w:rPr>
        <w:t>above reproach</w:t>
      </w:r>
      <w:r w:rsidRPr="003553DB">
        <w:rPr>
          <w:rFonts w:ascii="Arial" w:hAnsi="Arial" w:cs="Arial"/>
          <w:sz w:val="21"/>
          <w:szCs w:val="18"/>
        </w:rPr>
        <w:t>,” being a synonym and also meaning “irreproachable” (</w:t>
      </w:r>
      <w:r w:rsidR="0096761A">
        <w:rPr>
          <w:rFonts w:ascii="Arial" w:hAnsi="Arial" w:cs="Arial"/>
          <w:sz w:val="21"/>
          <w:szCs w:val="18"/>
        </w:rPr>
        <w:t>BDAG</w:t>
      </w:r>
      <w:r w:rsidRPr="003553DB">
        <w:rPr>
          <w:rFonts w:ascii="Arial" w:hAnsi="Arial" w:cs="Arial"/>
          <w:sz w:val="21"/>
          <w:szCs w:val="18"/>
        </w:rPr>
        <w:t xml:space="preserve">) with the same sense as </w:t>
      </w:r>
      <w:proofErr w:type="spellStart"/>
      <w:r w:rsidR="00121A7B" w:rsidRPr="00121A7B">
        <w:rPr>
          <w:rFonts w:ascii="Bwgrki" w:hAnsi="Bwgrki" w:cs="Arial"/>
          <w:sz w:val="22"/>
          <w:szCs w:val="18"/>
        </w:rPr>
        <w:t>avn</w:t>
      </w:r>
      <w:r w:rsidRPr="00121A7B">
        <w:rPr>
          <w:rFonts w:ascii="Bwgrki" w:hAnsi="Bwgrki" w:cs="Arial"/>
          <w:sz w:val="22"/>
          <w:szCs w:val="18"/>
        </w:rPr>
        <w:t>e</w:t>
      </w:r>
      <w:r w:rsidR="00121A7B">
        <w:rPr>
          <w:rFonts w:ascii="Bwgrki" w:hAnsi="Bwgrki" w:cs="Arial"/>
          <w:sz w:val="22"/>
          <w:szCs w:val="18"/>
        </w:rPr>
        <w:t>,</w:t>
      </w:r>
      <w:r w:rsidRPr="00121A7B">
        <w:rPr>
          <w:rFonts w:ascii="Bwgrki" w:hAnsi="Bwgrki" w:cs="Arial"/>
          <w:sz w:val="22"/>
          <w:szCs w:val="18"/>
        </w:rPr>
        <w:t>gklhtoj</w:t>
      </w:r>
      <w:proofErr w:type="spellEnd"/>
      <w:r w:rsidR="00121A7B">
        <w:rPr>
          <w:rFonts w:ascii="Arial" w:hAnsi="Arial" w:cs="Arial"/>
          <w:sz w:val="22"/>
          <w:szCs w:val="18"/>
        </w:rPr>
        <w:t xml:space="preserve"> </w:t>
      </w:r>
      <w:r w:rsidR="00121A7B" w:rsidRPr="00121A7B">
        <w:rPr>
          <w:rFonts w:ascii="Arial" w:hAnsi="Arial" w:cs="Arial"/>
          <w:sz w:val="21"/>
          <w:szCs w:val="16"/>
        </w:rPr>
        <w:t>above (Tit. 1:6).</w:t>
      </w:r>
    </w:p>
    <w:p w14:paraId="7801A419" w14:textId="77777777" w:rsidR="003553DB" w:rsidRPr="003553DB" w:rsidRDefault="003553DB" w:rsidP="003553DB">
      <w:pPr>
        <w:tabs>
          <w:tab w:val="left" w:pos="8819"/>
        </w:tabs>
        <w:ind w:left="1060" w:right="-72" w:hanging="340"/>
        <w:rPr>
          <w:rFonts w:ascii="Arial" w:hAnsi="Arial" w:cs="Arial"/>
          <w:sz w:val="21"/>
          <w:szCs w:val="18"/>
        </w:rPr>
      </w:pPr>
    </w:p>
    <w:p w14:paraId="72015C0C" w14:textId="171E9183"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r>
      <w:r w:rsidRPr="003553DB">
        <w:rPr>
          <w:rFonts w:ascii="Arial" w:hAnsi="Arial" w:cs="Arial"/>
          <w:sz w:val="21"/>
          <w:szCs w:val="18"/>
          <w:u w:val="single"/>
        </w:rPr>
        <w:t>Respectable</w:t>
      </w:r>
      <w:r w:rsidRPr="003553DB">
        <w:rPr>
          <w:rFonts w:ascii="Arial" w:hAnsi="Arial" w:cs="Arial"/>
          <w:sz w:val="21"/>
          <w:szCs w:val="18"/>
        </w:rPr>
        <w:t xml:space="preserve"> (</w:t>
      </w:r>
      <w:proofErr w:type="spellStart"/>
      <w:r w:rsidRPr="00121A7B">
        <w:rPr>
          <w:rFonts w:ascii="Bwgrki" w:hAnsi="Bwgrki" w:cs="Arial"/>
          <w:sz w:val="22"/>
          <w:szCs w:val="18"/>
        </w:rPr>
        <w:t>ko,smion</w:t>
      </w:r>
      <w:proofErr w:type="spellEnd"/>
      <w:r w:rsidRPr="003553DB">
        <w:rPr>
          <w:rFonts w:ascii="Arial" w:hAnsi="Arial" w:cs="Arial"/>
          <w:sz w:val="21"/>
          <w:szCs w:val="18"/>
        </w:rPr>
        <w:t xml:space="preserve"> 1 Tim 3:2b) also has the idea “honorable” (</w:t>
      </w:r>
      <w:r w:rsidR="0096761A">
        <w:rPr>
          <w:rFonts w:ascii="Arial" w:hAnsi="Arial" w:cs="Arial"/>
          <w:sz w:val="21"/>
          <w:szCs w:val="18"/>
        </w:rPr>
        <w:t>BDAG</w:t>
      </w:r>
      <w:r w:rsidRPr="003553DB">
        <w:rPr>
          <w:rFonts w:ascii="Arial" w:hAnsi="Arial" w:cs="Arial"/>
          <w:sz w:val="21"/>
          <w:szCs w:val="18"/>
        </w:rPr>
        <w:t>) and is used of women who wear modest apparel (1 Tim 2:9).  The word refers to one who is living an orderly or well-arranged life, and Christ used the verb form (</w:t>
      </w:r>
      <w:proofErr w:type="spellStart"/>
      <w:r w:rsidRPr="003C36A2">
        <w:rPr>
          <w:rFonts w:ascii="Bwgrki" w:hAnsi="Bwgrki" w:cs="Arial"/>
          <w:sz w:val="22"/>
          <w:szCs w:val="18"/>
        </w:rPr>
        <w:t>kosme,w</w:t>
      </w:r>
      <w:proofErr w:type="spellEnd"/>
      <w:r w:rsidRPr="003553DB">
        <w:rPr>
          <w:rFonts w:ascii="Arial" w:hAnsi="Arial" w:cs="Arial"/>
          <w:sz w:val="21"/>
          <w:szCs w:val="18"/>
        </w:rPr>
        <w:t xml:space="preserve">) to designate a “well-ordered house” (Matt. 12:44), “well-trimmed lamps” (Matt. 25:7) and “decorated” tombstones (Matt. 23:29).  A respectable man shows maturity that avoids personal excesses that may offend others, particularly weaker brothers and sisters.  The church whose leaders do not earn respect will have a difficult experience.  </w:t>
      </w:r>
    </w:p>
    <w:p w14:paraId="39353A10" w14:textId="77777777" w:rsidR="003553DB" w:rsidRPr="003553DB" w:rsidRDefault="003553DB" w:rsidP="003553DB">
      <w:pPr>
        <w:tabs>
          <w:tab w:val="left" w:pos="8819"/>
        </w:tabs>
        <w:ind w:left="1060" w:right="-72" w:hanging="340"/>
        <w:rPr>
          <w:rFonts w:ascii="Arial" w:hAnsi="Arial" w:cs="Arial"/>
          <w:b/>
          <w:szCs w:val="18"/>
        </w:rPr>
      </w:pPr>
    </w:p>
    <w:p w14:paraId="4A013B79"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r>
      <w:r w:rsidRPr="003553DB">
        <w:rPr>
          <w:rFonts w:ascii="Arial" w:hAnsi="Arial" w:cs="Arial"/>
          <w:sz w:val="21"/>
          <w:szCs w:val="18"/>
          <w:u w:val="single"/>
        </w:rPr>
        <w:t xml:space="preserve">[Having] a Good Reputation with Those Outside the Church </w:t>
      </w:r>
      <w:r w:rsidRPr="003553DB">
        <w:rPr>
          <w:rFonts w:ascii="Arial" w:hAnsi="Arial" w:cs="Arial"/>
          <w:sz w:val="21"/>
          <w:szCs w:val="18"/>
        </w:rPr>
        <w:t>(</w:t>
      </w:r>
      <w:proofErr w:type="spellStart"/>
      <w:r w:rsidRPr="003C36A2">
        <w:rPr>
          <w:rFonts w:ascii="Bwgrki" w:hAnsi="Bwgrki" w:cs="Arial"/>
          <w:sz w:val="22"/>
          <w:szCs w:val="18"/>
        </w:rPr>
        <w:t>marturi,</w:t>
      </w:r>
      <w:proofErr w:type="gramStart"/>
      <w:r w:rsidRPr="003C36A2">
        <w:rPr>
          <w:rFonts w:ascii="Bwgrki" w:hAnsi="Bwgrki" w:cs="Arial"/>
          <w:sz w:val="22"/>
          <w:szCs w:val="18"/>
        </w:rPr>
        <w:t>an</w:t>
      </w:r>
      <w:proofErr w:type="spellEnd"/>
      <w:proofErr w:type="gramEnd"/>
      <w:r w:rsidRPr="003C36A2">
        <w:rPr>
          <w:rFonts w:ascii="Bwgrki" w:hAnsi="Bwgrki" w:cs="Arial"/>
          <w:sz w:val="22"/>
          <w:szCs w:val="18"/>
        </w:rPr>
        <w:t xml:space="preserve"> </w:t>
      </w:r>
      <w:proofErr w:type="spellStart"/>
      <w:r w:rsidRPr="003C36A2">
        <w:rPr>
          <w:rFonts w:ascii="Bwgrki" w:hAnsi="Bwgrki" w:cs="Arial"/>
          <w:sz w:val="22"/>
          <w:szCs w:val="18"/>
        </w:rPr>
        <w:t>kalh,n</w:t>
      </w:r>
      <w:proofErr w:type="spellEnd"/>
      <w:r w:rsidRPr="003C36A2">
        <w:rPr>
          <w:rFonts w:ascii="Bwgrki" w:hAnsi="Bwgrki" w:cs="Arial"/>
          <w:sz w:val="22"/>
          <w:szCs w:val="18"/>
        </w:rPr>
        <w:t xml:space="preserve"> e[</w:t>
      </w:r>
      <w:proofErr w:type="spellStart"/>
      <w:r w:rsidRPr="003C36A2">
        <w:rPr>
          <w:rFonts w:ascii="Bwgrki" w:hAnsi="Bwgrki" w:cs="Arial"/>
          <w:sz w:val="22"/>
          <w:szCs w:val="18"/>
        </w:rPr>
        <w:t>cein</w:t>
      </w:r>
      <w:proofErr w:type="spellEnd"/>
      <w:r w:rsidRPr="003C36A2">
        <w:rPr>
          <w:rFonts w:ascii="Bwgrki" w:hAnsi="Bwgrki" w:cs="Arial"/>
          <w:sz w:val="22"/>
          <w:szCs w:val="18"/>
        </w:rPr>
        <w:t xml:space="preserve"> </w:t>
      </w:r>
      <w:proofErr w:type="spellStart"/>
      <w:r w:rsidRPr="003C36A2">
        <w:rPr>
          <w:rFonts w:ascii="Bwgrki" w:hAnsi="Bwgrki" w:cs="Arial"/>
          <w:sz w:val="22"/>
          <w:szCs w:val="18"/>
        </w:rPr>
        <w:t>avpo</w:t>
      </w:r>
      <w:proofErr w:type="spellEnd"/>
      <w:r w:rsidRPr="003C36A2">
        <w:rPr>
          <w:rFonts w:ascii="Bwgrki" w:hAnsi="Bwgrki" w:cs="Arial"/>
          <w:sz w:val="22"/>
          <w:szCs w:val="18"/>
        </w:rPr>
        <w:t>. tw/n e[</w:t>
      </w:r>
      <w:proofErr w:type="spellStart"/>
      <w:r w:rsidRPr="003C36A2">
        <w:rPr>
          <w:rFonts w:ascii="Bwgrki" w:hAnsi="Bwgrki" w:cs="Arial"/>
          <w:sz w:val="22"/>
          <w:szCs w:val="18"/>
        </w:rPr>
        <w:t>xwqen</w:t>
      </w:r>
      <w:proofErr w:type="spellEnd"/>
      <w:r w:rsidRPr="003553DB">
        <w:rPr>
          <w:rFonts w:ascii="Arial" w:hAnsi="Arial" w:cs="Arial"/>
          <w:sz w:val="22"/>
          <w:szCs w:val="18"/>
        </w:rPr>
        <w:t xml:space="preserve"> </w:t>
      </w:r>
      <w:r w:rsidRPr="003553DB">
        <w:rPr>
          <w:rFonts w:ascii="Arial" w:hAnsi="Arial" w:cs="Arial"/>
          <w:sz w:val="21"/>
          <w:szCs w:val="18"/>
        </w:rPr>
        <w:t>1 Tim 3:7) also is mandatory for one being considered for office.  An elder should be respected both inside and outside the church.  The phrase literally reads, “to have a good witness from those outside.”  This requirement disqualifies anyone known by unbelievers as a crooked businessman, a lazy worker, a tyrant, a hardheaded and insensitive man, etc.  A “good reputation” can be very broad.</w:t>
      </w:r>
    </w:p>
    <w:p w14:paraId="2C536B9F" w14:textId="77777777" w:rsidR="003553DB" w:rsidRPr="003553DB" w:rsidRDefault="003553DB" w:rsidP="003553DB">
      <w:pPr>
        <w:tabs>
          <w:tab w:val="left" w:pos="8819"/>
        </w:tabs>
        <w:ind w:left="1060" w:right="-72" w:hanging="340"/>
        <w:rPr>
          <w:rFonts w:ascii="Arial" w:hAnsi="Arial" w:cs="Arial"/>
          <w:sz w:val="21"/>
          <w:szCs w:val="18"/>
        </w:rPr>
      </w:pPr>
    </w:p>
    <w:p w14:paraId="1754845D" w14:textId="77777777" w:rsidR="003553DB" w:rsidRPr="003553DB" w:rsidRDefault="003553DB" w:rsidP="003553DB">
      <w:pPr>
        <w:tabs>
          <w:tab w:val="left" w:pos="8819"/>
        </w:tabs>
        <w:ind w:left="720" w:right="-72"/>
        <w:rPr>
          <w:rFonts w:ascii="Arial" w:hAnsi="Arial" w:cs="Arial"/>
          <w:sz w:val="21"/>
          <w:szCs w:val="18"/>
        </w:rPr>
      </w:pPr>
      <w:r w:rsidRPr="003553DB">
        <w:rPr>
          <w:rFonts w:ascii="Arial" w:hAnsi="Arial" w:cs="Arial"/>
          <w:sz w:val="21"/>
          <w:szCs w:val="18"/>
        </w:rPr>
        <w:t xml:space="preserve">Note: The following qualities relate to a man’s </w:t>
      </w:r>
      <w:r w:rsidRPr="003553DB">
        <w:rPr>
          <w:rFonts w:ascii="Arial" w:hAnsi="Arial" w:cs="Arial"/>
          <w:i/>
          <w:sz w:val="21"/>
          <w:szCs w:val="18"/>
        </w:rPr>
        <w:t xml:space="preserve">genuine </w:t>
      </w:r>
      <w:r w:rsidRPr="003553DB">
        <w:rPr>
          <w:rFonts w:ascii="Arial" w:hAnsi="Arial" w:cs="Arial"/>
          <w:sz w:val="21"/>
          <w:szCs w:val="18"/>
        </w:rPr>
        <w:t xml:space="preserve">character, but the qualities above (“above reproach,” “respectable” and “good reputation”) denote his </w:t>
      </w:r>
      <w:r w:rsidRPr="003553DB">
        <w:rPr>
          <w:rFonts w:ascii="Arial" w:hAnsi="Arial" w:cs="Arial"/>
          <w:i/>
          <w:sz w:val="21"/>
          <w:szCs w:val="18"/>
        </w:rPr>
        <w:t xml:space="preserve">perceived </w:t>
      </w:r>
      <w:r w:rsidRPr="003553DB">
        <w:rPr>
          <w:rFonts w:ascii="Arial" w:hAnsi="Arial" w:cs="Arial"/>
          <w:sz w:val="21"/>
          <w:szCs w:val="18"/>
        </w:rPr>
        <w:t xml:space="preserve">character.  A godly man who is not </w:t>
      </w:r>
      <w:r w:rsidRPr="003553DB">
        <w:rPr>
          <w:rFonts w:ascii="Arial" w:hAnsi="Arial" w:cs="Arial"/>
          <w:i/>
          <w:sz w:val="21"/>
          <w:szCs w:val="18"/>
        </w:rPr>
        <w:t>known</w:t>
      </w:r>
      <w:r w:rsidRPr="003553DB">
        <w:rPr>
          <w:rFonts w:ascii="Arial" w:hAnsi="Arial" w:cs="Arial"/>
          <w:sz w:val="21"/>
          <w:szCs w:val="18"/>
        </w:rPr>
        <w:t xml:space="preserve"> as a godly man cannot qualify as elder.</w:t>
      </w:r>
    </w:p>
    <w:p w14:paraId="20668FD8"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B.</w:t>
      </w:r>
      <w:r w:rsidRPr="003553DB">
        <w:rPr>
          <w:rFonts w:ascii="Arial" w:hAnsi="Arial" w:cs="Arial"/>
          <w:b/>
          <w:sz w:val="21"/>
          <w:szCs w:val="18"/>
        </w:rPr>
        <w:tab/>
        <w:t>Family Life (Titus 1:6b; 1 Tim 3:2b, 4-5)</w:t>
      </w:r>
    </w:p>
    <w:p w14:paraId="19A923D1" w14:textId="77777777" w:rsidR="003553DB" w:rsidRPr="003553DB" w:rsidRDefault="003553DB" w:rsidP="003553DB">
      <w:pPr>
        <w:tabs>
          <w:tab w:val="left" w:pos="8819"/>
        </w:tabs>
        <w:ind w:left="1060" w:right="-72" w:hanging="340"/>
        <w:rPr>
          <w:rFonts w:ascii="Arial" w:hAnsi="Arial" w:cs="Arial"/>
          <w:sz w:val="21"/>
          <w:szCs w:val="18"/>
        </w:rPr>
      </w:pPr>
    </w:p>
    <w:p w14:paraId="08CFD44F" w14:textId="786FEE3D"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r>
      <w:r w:rsidRPr="003553DB">
        <w:rPr>
          <w:rFonts w:ascii="Arial" w:hAnsi="Arial" w:cs="Arial"/>
          <w:sz w:val="21"/>
          <w:szCs w:val="18"/>
          <w:u w:val="single"/>
        </w:rPr>
        <w:t>The Husband of One Wife</w:t>
      </w:r>
      <w:r w:rsidRPr="003553DB">
        <w:rPr>
          <w:rFonts w:ascii="Arial" w:hAnsi="Arial" w:cs="Arial"/>
          <w:sz w:val="21"/>
          <w:szCs w:val="18"/>
        </w:rPr>
        <w:t xml:space="preserve"> (</w:t>
      </w:r>
      <w:proofErr w:type="spellStart"/>
      <w:r w:rsidRPr="009D1948">
        <w:rPr>
          <w:rFonts w:ascii="Bwgrki" w:hAnsi="Bwgrki" w:cs="Arial"/>
          <w:sz w:val="22"/>
          <w:szCs w:val="18"/>
        </w:rPr>
        <w:t>mia</w:t>
      </w:r>
      <w:proofErr w:type="spellEnd"/>
      <w:r w:rsidRPr="009D1948">
        <w:rPr>
          <w:rFonts w:ascii="Bwgrki" w:hAnsi="Bwgrki" w:cs="Arial"/>
          <w:sz w:val="22"/>
          <w:szCs w:val="18"/>
        </w:rPr>
        <w:t xml:space="preserve">/j </w:t>
      </w:r>
      <w:proofErr w:type="spellStart"/>
      <w:r w:rsidRPr="009D1948">
        <w:rPr>
          <w:rFonts w:ascii="Bwgrki" w:hAnsi="Bwgrki" w:cs="Arial"/>
          <w:sz w:val="22"/>
          <w:szCs w:val="18"/>
        </w:rPr>
        <w:t>gunaiko.j</w:t>
      </w:r>
      <w:proofErr w:type="spellEnd"/>
      <w:r w:rsidRPr="009D1948">
        <w:rPr>
          <w:rFonts w:ascii="Bwgrki" w:hAnsi="Bwgrki" w:cs="Arial"/>
          <w:sz w:val="22"/>
          <w:szCs w:val="18"/>
        </w:rPr>
        <w:t xml:space="preserve"> </w:t>
      </w:r>
      <w:proofErr w:type="spellStart"/>
      <w:r w:rsidRPr="009D1948">
        <w:rPr>
          <w:rFonts w:ascii="Bwgrki" w:hAnsi="Bwgrki" w:cs="Arial"/>
          <w:sz w:val="22"/>
          <w:szCs w:val="18"/>
        </w:rPr>
        <w:t>a;ndra</w:t>
      </w:r>
      <w:proofErr w:type="spellEnd"/>
      <w:r w:rsidRPr="003553DB">
        <w:rPr>
          <w:rFonts w:ascii="Arial" w:hAnsi="Arial" w:cs="Arial"/>
          <w:sz w:val="21"/>
          <w:szCs w:val="18"/>
        </w:rPr>
        <w:t xml:space="preserve"> in 1 Tim 3:2; </w:t>
      </w:r>
      <w:proofErr w:type="spellStart"/>
      <w:r w:rsidRPr="009D1948">
        <w:rPr>
          <w:rFonts w:ascii="Bwgrki" w:hAnsi="Bwgrki" w:cs="Arial"/>
          <w:sz w:val="22"/>
          <w:szCs w:val="18"/>
        </w:rPr>
        <w:t>mia</w:t>
      </w:r>
      <w:proofErr w:type="spellEnd"/>
      <w:r w:rsidRPr="009D1948">
        <w:rPr>
          <w:rFonts w:ascii="Bwgrki" w:hAnsi="Bwgrki" w:cs="Arial"/>
          <w:sz w:val="22"/>
          <w:szCs w:val="18"/>
        </w:rPr>
        <w:t xml:space="preserve">/j </w:t>
      </w:r>
      <w:proofErr w:type="spellStart"/>
      <w:r w:rsidRPr="009D1948">
        <w:rPr>
          <w:rFonts w:ascii="Bwgrki" w:hAnsi="Bwgrki" w:cs="Arial"/>
          <w:sz w:val="22"/>
          <w:szCs w:val="18"/>
        </w:rPr>
        <w:t>gunaiko.j</w:t>
      </w:r>
      <w:proofErr w:type="spellEnd"/>
      <w:r w:rsidRPr="009D1948">
        <w:rPr>
          <w:rFonts w:ascii="Bwgrki" w:hAnsi="Bwgrki" w:cs="Arial"/>
          <w:sz w:val="22"/>
          <w:szCs w:val="18"/>
        </w:rPr>
        <w:t xml:space="preserve"> </w:t>
      </w:r>
      <w:proofErr w:type="spellStart"/>
      <w:r w:rsidRPr="009D1948">
        <w:rPr>
          <w:rFonts w:ascii="Bwgrki" w:hAnsi="Bwgrki" w:cs="Arial"/>
          <w:sz w:val="22"/>
          <w:szCs w:val="18"/>
        </w:rPr>
        <w:t>avnh,r</w:t>
      </w:r>
      <w:proofErr w:type="spellEnd"/>
      <w:r w:rsidRPr="003553DB">
        <w:rPr>
          <w:rFonts w:ascii="Arial" w:hAnsi="Arial" w:cs="Arial"/>
          <w:sz w:val="21"/>
          <w:szCs w:val="18"/>
        </w:rPr>
        <w:t xml:space="preserve"> 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w:t>
      </w:r>
      <w:r w:rsidR="009D1948">
        <w:rPr>
          <w:rFonts w:ascii="Arial" w:hAnsi="Arial" w:cs="Arial"/>
          <w:sz w:val="21"/>
          <w:szCs w:val="18"/>
        </w:rPr>
        <w:t xml:space="preserve">habitual pornography </w:t>
      </w:r>
      <w:r w:rsidRPr="003553DB">
        <w:rPr>
          <w:rFonts w:ascii="Arial" w:hAnsi="Arial" w:cs="Arial"/>
          <w:sz w:val="21"/>
          <w:szCs w:val="18"/>
        </w:rPr>
        <w:t>and other sins of the flesh.  (See the detailed evaluation on pages 228-230).</w:t>
      </w:r>
    </w:p>
    <w:p w14:paraId="281083D6" w14:textId="77777777" w:rsidR="003553DB" w:rsidRPr="003553DB" w:rsidRDefault="003553DB" w:rsidP="003553DB">
      <w:pPr>
        <w:tabs>
          <w:tab w:val="left" w:pos="8819"/>
        </w:tabs>
        <w:ind w:left="1060" w:right="-72" w:hanging="340"/>
        <w:rPr>
          <w:rFonts w:ascii="Arial" w:hAnsi="Arial" w:cs="Arial"/>
          <w:sz w:val="21"/>
          <w:szCs w:val="18"/>
        </w:rPr>
      </w:pPr>
    </w:p>
    <w:p w14:paraId="1C9E77DE"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r>
      <w:r w:rsidRPr="003553DB">
        <w:rPr>
          <w:rFonts w:ascii="Arial" w:hAnsi="Arial" w:cs="Arial"/>
          <w:sz w:val="21"/>
          <w:szCs w:val="18"/>
          <w:u w:val="single"/>
        </w:rPr>
        <w:t>Having Responsible Children</w:t>
      </w:r>
      <w:r w:rsidRPr="003553DB">
        <w:rPr>
          <w:rFonts w:ascii="Arial" w:hAnsi="Arial" w:cs="Arial"/>
          <w:sz w:val="21"/>
          <w:szCs w:val="18"/>
        </w:rPr>
        <w:t xml:space="preserve"> is generally translated like the NIV’s “whose children believe” (</w:t>
      </w:r>
      <w:proofErr w:type="spellStart"/>
      <w:r w:rsidRPr="008328CB">
        <w:rPr>
          <w:rFonts w:ascii="Bwgrki" w:hAnsi="Bwgrki" w:cs="Arial"/>
          <w:sz w:val="22"/>
          <w:szCs w:val="18"/>
        </w:rPr>
        <w:t>te,kna</w:t>
      </w:r>
      <w:proofErr w:type="spellEnd"/>
      <w:r w:rsidRPr="008328CB">
        <w:rPr>
          <w:rFonts w:ascii="Bwgrki" w:hAnsi="Bwgrki" w:cs="Arial"/>
          <w:sz w:val="22"/>
          <w:szCs w:val="18"/>
        </w:rPr>
        <w:t xml:space="preserve"> </w:t>
      </w:r>
      <w:proofErr w:type="spellStart"/>
      <w:r w:rsidRPr="008328CB">
        <w:rPr>
          <w:rFonts w:ascii="Bwgrki" w:hAnsi="Bwgrki" w:cs="Arial"/>
          <w:sz w:val="22"/>
          <w:szCs w:val="18"/>
        </w:rPr>
        <w:t>e;cwn</w:t>
      </w:r>
      <w:proofErr w:type="spellEnd"/>
      <w:r w:rsidRPr="008328CB">
        <w:rPr>
          <w:rFonts w:ascii="Bwgrki" w:hAnsi="Bwgrki" w:cs="Arial"/>
          <w:sz w:val="22"/>
          <w:szCs w:val="18"/>
        </w:rPr>
        <w:t xml:space="preserve"> </w:t>
      </w:r>
      <w:proofErr w:type="spellStart"/>
      <w:r w:rsidRPr="008328CB">
        <w:rPr>
          <w:rFonts w:ascii="Bwgrki" w:hAnsi="Bwgrki" w:cs="Arial"/>
          <w:sz w:val="22"/>
          <w:szCs w:val="18"/>
        </w:rPr>
        <w:t>pista</w:t>
      </w:r>
      <w:proofErr w:type="spellEnd"/>
      <w:r w:rsidRPr="008328CB">
        <w:rPr>
          <w:rFonts w:ascii="Bwgrki" w:hAnsi="Bwgrki" w:cs="Arial"/>
          <w:sz w:val="22"/>
          <w:szCs w:val="18"/>
        </w:rPr>
        <w:t>,</w:t>
      </w:r>
      <w:r w:rsidRPr="003553DB">
        <w:rPr>
          <w:rFonts w:ascii="Arial" w:hAnsi="Arial" w:cs="Arial"/>
          <w:sz w:val="22"/>
          <w:szCs w:val="18"/>
        </w:rPr>
        <w:t xml:space="preserve"> </w:t>
      </w:r>
      <w:r w:rsidRPr="003553DB">
        <w:rPr>
          <w:rFonts w:ascii="Arial" w:hAnsi="Arial" w:cs="Arial"/>
          <w:sz w:val="21"/>
          <w:szCs w:val="18"/>
        </w:rPr>
        <w:t>Tit 1:6) but may also be translated “having faithful children.”  This alternate translation is preferable since: (1) parents are not ultimately responsible for the salvation of their children, and (2) because the parallel meaning is supported in 1 Timothy 3:4 where an elder is required to “</w:t>
      </w:r>
      <w:r w:rsidRPr="003553DB">
        <w:rPr>
          <w:rFonts w:ascii="Arial" w:hAnsi="Arial" w:cs="Arial"/>
          <w:sz w:val="21"/>
          <w:szCs w:val="18"/>
          <w:u w:val="single"/>
        </w:rPr>
        <w:t>manage his household well, keeping his children under control with all dignity</w:t>
      </w:r>
      <w:r w:rsidRPr="003553DB">
        <w:rPr>
          <w:rFonts w:ascii="Arial" w:hAnsi="Arial" w:cs="Arial"/>
          <w:sz w:val="21"/>
          <w:szCs w:val="18"/>
        </w:rPr>
        <w:t>” (cf. 1 Tim 3:12 for deacons).  The word for “manage” is also used of elders who “rule” (1 Tim 5:17).  The meaning of “having faithful children” is explained in the following clause (below).</w:t>
      </w:r>
    </w:p>
    <w:p w14:paraId="0669524C" w14:textId="77777777" w:rsidR="003553DB" w:rsidRPr="003553DB" w:rsidRDefault="003553DB" w:rsidP="003553DB">
      <w:pPr>
        <w:tabs>
          <w:tab w:val="left" w:pos="8819"/>
        </w:tabs>
        <w:ind w:left="1060" w:right="-72" w:hanging="340"/>
        <w:rPr>
          <w:rFonts w:ascii="Arial" w:hAnsi="Arial" w:cs="Arial"/>
          <w:sz w:val="21"/>
          <w:szCs w:val="18"/>
        </w:rPr>
      </w:pPr>
    </w:p>
    <w:p w14:paraId="1186EE80"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r>
      <w:r w:rsidRPr="003553DB">
        <w:rPr>
          <w:rFonts w:ascii="Arial" w:hAnsi="Arial" w:cs="Arial"/>
          <w:sz w:val="21"/>
          <w:szCs w:val="18"/>
          <w:u w:val="single"/>
        </w:rPr>
        <w:t xml:space="preserve">(Whose Children Are) Not Accused of Dissipation or Rebellion </w:t>
      </w:r>
      <w:r w:rsidRPr="003553DB">
        <w:rPr>
          <w:rFonts w:ascii="Arial" w:hAnsi="Arial" w:cs="Arial"/>
          <w:sz w:val="21"/>
          <w:szCs w:val="18"/>
        </w:rPr>
        <w:t xml:space="preserve"> (</w:t>
      </w:r>
      <w:proofErr w:type="spellStart"/>
      <w:r w:rsidRPr="00030C2F">
        <w:rPr>
          <w:rFonts w:ascii="Bwgrki" w:hAnsi="Bwgrki" w:cs="Arial"/>
          <w:sz w:val="22"/>
          <w:szCs w:val="18"/>
        </w:rPr>
        <w:t>mh</w:t>
      </w:r>
      <w:proofErr w:type="spellEnd"/>
      <w:r w:rsidRPr="00030C2F">
        <w:rPr>
          <w:rFonts w:ascii="Bwgrki" w:hAnsi="Bwgrki" w:cs="Arial"/>
          <w:sz w:val="22"/>
          <w:szCs w:val="18"/>
        </w:rPr>
        <w:t xml:space="preserve">. </w:t>
      </w:r>
      <w:proofErr w:type="spellStart"/>
      <w:r w:rsidRPr="00030C2F">
        <w:rPr>
          <w:rFonts w:ascii="Bwgrki" w:hAnsi="Bwgrki" w:cs="Arial"/>
          <w:sz w:val="22"/>
          <w:szCs w:val="18"/>
        </w:rPr>
        <w:t>evvn</w:t>
      </w:r>
      <w:proofErr w:type="spellEnd"/>
      <w:r w:rsidRPr="00030C2F">
        <w:rPr>
          <w:rFonts w:ascii="Bwgrki" w:hAnsi="Bwgrki" w:cs="Arial"/>
          <w:sz w:val="22"/>
          <w:szCs w:val="18"/>
        </w:rPr>
        <w:t xml:space="preserve"> </w:t>
      </w:r>
      <w:proofErr w:type="spellStart"/>
      <w:r w:rsidRPr="00030C2F">
        <w:rPr>
          <w:rFonts w:ascii="Bwgrki" w:hAnsi="Bwgrki" w:cs="Arial"/>
          <w:sz w:val="22"/>
          <w:szCs w:val="18"/>
        </w:rPr>
        <w:t>kathgori,</w:t>
      </w:r>
      <w:proofErr w:type="gramStart"/>
      <w:r w:rsidRPr="00030C2F">
        <w:rPr>
          <w:rFonts w:ascii="Bwgrki" w:hAnsi="Bwgrki" w:cs="Arial"/>
          <w:sz w:val="22"/>
          <w:szCs w:val="18"/>
        </w:rPr>
        <w:t>a</w:t>
      </w:r>
      <w:proofErr w:type="spellEnd"/>
      <w:proofErr w:type="gramEnd"/>
      <w:r w:rsidRPr="00030C2F">
        <w:rPr>
          <w:rFonts w:ascii="Bwgrki" w:hAnsi="Bwgrki" w:cs="Arial"/>
          <w:sz w:val="22"/>
          <w:szCs w:val="18"/>
        </w:rPr>
        <w:t xml:space="preserve"> </w:t>
      </w:r>
      <w:proofErr w:type="spellStart"/>
      <w:r w:rsidRPr="00030C2F">
        <w:rPr>
          <w:rFonts w:ascii="Bwgrki" w:hAnsi="Bwgrki" w:cs="Arial"/>
          <w:sz w:val="22"/>
          <w:szCs w:val="18"/>
        </w:rPr>
        <w:t>avswti,aj</w:t>
      </w:r>
      <w:proofErr w:type="spellEnd"/>
      <w:r w:rsidRPr="00030C2F">
        <w:rPr>
          <w:rFonts w:ascii="Bwgrki" w:hAnsi="Bwgrki" w:cs="Arial"/>
          <w:sz w:val="22"/>
          <w:szCs w:val="18"/>
        </w:rPr>
        <w:t xml:space="preserve"> </w:t>
      </w:r>
      <w:proofErr w:type="spellStart"/>
      <w:r w:rsidRPr="00030C2F">
        <w:rPr>
          <w:rFonts w:ascii="Bwgrki" w:hAnsi="Bwgrki" w:cs="Arial"/>
          <w:sz w:val="22"/>
          <w:szCs w:val="18"/>
        </w:rPr>
        <w:t>avnupo,takta</w:t>
      </w:r>
      <w:proofErr w:type="spellEnd"/>
      <w:r w:rsidRPr="003553DB">
        <w:rPr>
          <w:rFonts w:ascii="Arial" w:hAnsi="Arial" w:cs="Arial"/>
          <w:sz w:val="21"/>
          <w:szCs w:val="18"/>
        </w:rPr>
        <w:t xml:space="preserve"> 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14:paraId="00786385" w14:textId="77777777" w:rsidR="003553DB" w:rsidRPr="003553DB" w:rsidRDefault="003553DB" w:rsidP="003553DB">
      <w:pPr>
        <w:tabs>
          <w:tab w:val="left" w:pos="8819"/>
        </w:tabs>
        <w:ind w:left="760" w:right="-72" w:hanging="340"/>
        <w:rPr>
          <w:rFonts w:ascii="Arial" w:hAnsi="Arial" w:cs="Arial"/>
          <w:b/>
          <w:sz w:val="21"/>
          <w:szCs w:val="18"/>
        </w:rPr>
      </w:pPr>
    </w:p>
    <w:p w14:paraId="258E8F94"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Negative Characteristics (Titus 1:7; 1 Tim 3:3a, 6)</w:t>
      </w:r>
    </w:p>
    <w:p w14:paraId="6926E553" w14:textId="77777777" w:rsidR="003553DB" w:rsidRPr="003553DB" w:rsidRDefault="003553DB" w:rsidP="003553DB">
      <w:pPr>
        <w:tabs>
          <w:tab w:val="left" w:pos="8819"/>
        </w:tabs>
        <w:ind w:left="1060" w:right="-72" w:hanging="340"/>
        <w:rPr>
          <w:rFonts w:ascii="Arial" w:hAnsi="Arial" w:cs="Arial"/>
          <w:b/>
          <w:sz w:val="21"/>
          <w:szCs w:val="18"/>
        </w:rPr>
      </w:pPr>
    </w:p>
    <w:p w14:paraId="14388E37" w14:textId="2870A3BF"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r>
      <w:r w:rsidRPr="003553DB">
        <w:rPr>
          <w:rFonts w:ascii="Arial" w:hAnsi="Arial" w:cs="Arial"/>
          <w:sz w:val="21"/>
          <w:szCs w:val="18"/>
          <w:u w:val="single"/>
        </w:rPr>
        <w:t>Not Self-Willed</w:t>
      </w:r>
      <w:r w:rsidRPr="003553DB">
        <w:rPr>
          <w:rFonts w:ascii="Arial" w:hAnsi="Arial" w:cs="Arial"/>
          <w:sz w:val="21"/>
          <w:szCs w:val="18"/>
        </w:rPr>
        <w:t xml:space="preserve"> (</w:t>
      </w:r>
      <w:proofErr w:type="spellStart"/>
      <w:r w:rsidRPr="00030C2F">
        <w:rPr>
          <w:rFonts w:ascii="Bwgrki" w:hAnsi="Bwgrki" w:cs="Arial"/>
          <w:sz w:val="22"/>
          <w:szCs w:val="18"/>
        </w:rPr>
        <w:t>mh</w:t>
      </w:r>
      <w:proofErr w:type="spellEnd"/>
      <w:r w:rsidRPr="00030C2F">
        <w:rPr>
          <w:rFonts w:ascii="Bwgrki" w:hAnsi="Bwgrki" w:cs="Arial"/>
          <w:sz w:val="22"/>
          <w:szCs w:val="18"/>
        </w:rPr>
        <w:t xml:space="preserve">. </w:t>
      </w:r>
      <w:proofErr w:type="spellStart"/>
      <w:r w:rsidR="00030C2F">
        <w:rPr>
          <w:rFonts w:ascii="Bwgrki" w:hAnsi="Bwgrki" w:cs="Arial"/>
          <w:sz w:val="22"/>
          <w:szCs w:val="18"/>
        </w:rPr>
        <w:t>auv</w:t>
      </w:r>
      <w:r w:rsidRPr="00030C2F">
        <w:rPr>
          <w:rFonts w:ascii="Bwgrki" w:hAnsi="Bwgrki" w:cs="Arial"/>
          <w:sz w:val="22"/>
          <w:szCs w:val="18"/>
        </w:rPr>
        <w:t>qa,dh</w:t>
      </w:r>
      <w:proofErr w:type="spellEnd"/>
      <w:r w:rsidRPr="003553DB">
        <w:rPr>
          <w:rFonts w:ascii="Arial" w:hAnsi="Arial" w:cs="Arial"/>
          <w:sz w:val="21"/>
          <w:szCs w:val="18"/>
        </w:rPr>
        <w:t xml:space="preserve"> Tit 1:7) means that the man under consideration must not be “stubborn or arrogant” (</w:t>
      </w:r>
      <w:r w:rsidR="0096761A">
        <w:rPr>
          <w:rFonts w:ascii="Arial" w:hAnsi="Arial" w:cs="Arial"/>
          <w:sz w:val="21"/>
          <w:szCs w:val="18"/>
        </w:rPr>
        <w:t>BDAG</w:t>
      </w:r>
      <w:r w:rsidRPr="003553DB">
        <w:rPr>
          <w:rFonts w:ascii="Arial" w:hAnsi="Arial" w:cs="Arial"/>
          <w:sz w:val="21"/>
          <w:szCs w:val="18"/>
        </w:rPr>
        <w:t xml:space="preserve">), or not self-indulgent to the point of showing arrogance to others.  He must be a protector of God's concerns (holiness, purity, faithfulness, etc.) rather than of selfish pursuits (desire for control in the church, overbearingness, etc.).  Humility is indispensable. </w:t>
      </w:r>
    </w:p>
    <w:p w14:paraId="58B482BC" w14:textId="77777777" w:rsidR="003553DB" w:rsidRPr="003553DB" w:rsidRDefault="003553DB" w:rsidP="003553DB">
      <w:pPr>
        <w:tabs>
          <w:tab w:val="left" w:pos="8819"/>
        </w:tabs>
        <w:ind w:left="1060" w:right="-72" w:hanging="340"/>
        <w:rPr>
          <w:rFonts w:ascii="Arial" w:hAnsi="Arial" w:cs="Arial"/>
          <w:sz w:val="21"/>
          <w:szCs w:val="18"/>
        </w:rPr>
      </w:pPr>
    </w:p>
    <w:p w14:paraId="20084D53" w14:textId="435D4F5A"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r>
      <w:r w:rsidRPr="003553DB">
        <w:rPr>
          <w:rFonts w:ascii="Arial" w:hAnsi="Arial" w:cs="Arial"/>
          <w:sz w:val="21"/>
          <w:szCs w:val="18"/>
          <w:u w:val="single"/>
        </w:rPr>
        <w:t xml:space="preserve">Not Quick-Tempered </w:t>
      </w:r>
      <w:r w:rsidRPr="003553DB">
        <w:rPr>
          <w:rFonts w:ascii="Arial" w:hAnsi="Arial" w:cs="Arial"/>
          <w:sz w:val="21"/>
          <w:szCs w:val="18"/>
        </w:rPr>
        <w:t>(</w:t>
      </w:r>
      <w:proofErr w:type="spellStart"/>
      <w:r w:rsidRPr="00030C2F">
        <w:rPr>
          <w:rFonts w:ascii="Bwgrki" w:hAnsi="Bwgrki" w:cs="Arial"/>
          <w:sz w:val="22"/>
          <w:szCs w:val="18"/>
        </w:rPr>
        <w:t>mh</w:t>
      </w:r>
      <w:proofErr w:type="spellEnd"/>
      <w:r w:rsidRPr="00030C2F">
        <w:rPr>
          <w:rFonts w:ascii="Bwgrki" w:hAnsi="Bwgrki" w:cs="Arial"/>
          <w:sz w:val="22"/>
          <w:szCs w:val="18"/>
        </w:rPr>
        <w:t xml:space="preserve">. </w:t>
      </w:r>
      <w:proofErr w:type="spellStart"/>
      <w:r w:rsidRPr="00030C2F">
        <w:rPr>
          <w:rFonts w:ascii="Bwgrki" w:hAnsi="Bwgrki" w:cs="Arial"/>
          <w:sz w:val="22"/>
          <w:szCs w:val="18"/>
        </w:rPr>
        <w:t>ovrgi,lon</w:t>
      </w:r>
      <w:proofErr w:type="spellEnd"/>
      <w:r w:rsidRPr="003553DB">
        <w:rPr>
          <w:rFonts w:ascii="Arial" w:hAnsi="Arial" w:cs="Arial"/>
          <w:sz w:val="21"/>
          <w:szCs w:val="18"/>
        </w:rPr>
        <w:t xml:space="preserve"> Tit 1:7) means not “inclined to anger” (</w:t>
      </w:r>
      <w:r w:rsidR="0096761A">
        <w:rPr>
          <w:rFonts w:ascii="Arial" w:hAnsi="Arial" w:cs="Arial"/>
          <w:sz w:val="21"/>
          <w:szCs w:val="18"/>
        </w:rPr>
        <w:t>BDAG</w:t>
      </w:r>
      <w:r w:rsidRPr="003553DB">
        <w:rPr>
          <w:rFonts w:ascii="Arial" w:hAnsi="Arial" w:cs="Arial"/>
          <w:sz w:val="21"/>
          <w:szCs w:val="18"/>
        </w:rPr>
        <w:t xml:space="preserve">), not given to outbursts of wrath, not contentious or belligerent.  </w:t>
      </w:r>
      <w:r w:rsidRPr="003553DB">
        <w:rPr>
          <w:rFonts w:ascii="Arial" w:hAnsi="Arial" w:cs="Arial"/>
          <w:sz w:val="21"/>
          <w:szCs w:val="18"/>
          <w:u w:val="single"/>
        </w:rPr>
        <w:t>Gentle</w:t>
      </w:r>
      <w:r w:rsidRPr="003553DB">
        <w:rPr>
          <w:rFonts w:ascii="Arial" w:hAnsi="Arial" w:cs="Arial"/>
          <w:sz w:val="21"/>
          <w:szCs w:val="18"/>
        </w:rPr>
        <w:t xml:space="preserve"> (</w:t>
      </w:r>
      <w:proofErr w:type="spellStart"/>
      <w:r w:rsidRPr="00030C2F">
        <w:rPr>
          <w:rFonts w:ascii="Bwgrki" w:hAnsi="Bwgrki" w:cs="Arial"/>
          <w:sz w:val="22"/>
          <w:szCs w:val="18"/>
        </w:rPr>
        <w:t>evpieikh</w:t>
      </w:r>
      <w:proofErr w:type="spellEnd"/>
      <w:r w:rsidRPr="00030C2F">
        <w:rPr>
          <w:rFonts w:ascii="Bwgrki" w:hAnsi="Bwgrki" w:cs="Arial"/>
          <w:sz w:val="22"/>
          <w:szCs w:val="18"/>
        </w:rPr>
        <w:t>/</w:t>
      </w:r>
      <w:r w:rsidRPr="003553DB">
        <w:rPr>
          <w:rFonts w:ascii="Arial" w:hAnsi="Arial" w:cs="Arial"/>
          <w:sz w:val="21"/>
          <w:szCs w:val="18"/>
        </w:rPr>
        <w:t xml:space="preserve"> 1 Tim 3:3) or “yielding” and “kind” (</w:t>
      </w:r>
      <w:r w:rsidR="0096761A">
        <w:rPr>
          <w:rFonts w:ascii="Arial" w:hAnsi="Arial" w:cs="Arial"/>
          <w:sz w:val="21"/>
          <w:szCs w:val="18"/>
        </w:rPr>
        <w:t>BDAG</w:t>
      </w:r>
      <w:r w:rsidRPr="003553DB">
        <w:rPr>
          <w:rFonts w:ascii="Arial" w:hAnsi="Arial" w:cs="Arial"/>
          <w:sz w:val="21"/>
          <w:szCs w:val="18"/>
        </w:rPr>
        <w:t>) describes this characteristic positively.</w:t>
      </w:r>
    </w:p>
    <w:p w14:paraId="798B399F" w14:textId="77777777" w:rsidR="003553DB" w:rsidRPr="003553DB" w:rsidRDefault="003553DB" w:rsidP="003553DB">
      <w:pPr>
        <w:tabs>
          <w:tab w:val="left" w:pos="8819"/>
        </w:tabs>
        <w:ind w:left="1060" w:right="-72" w:hanging="340"/>
        <w:rPr>
          <w:rFonts w:ascii="Arial" w:hAnsi="Arial" w:cs="Arial"/>
          <w:sz w:val="21"/>
          <w:szCs w:val="18"/>
        </w:rPr>
      </w:pPr>
    </w:p>
    <w:p w14:paraId="6D2E8C1C" w14:textId="134672E1"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r>
      <w:r w:rsidRPr="003553DB">
        <w:rPr>
          <w:rFonts w:ascii="Arial" w:hAnsi="Arial" w:cs="Arial"/>
          <w:sz w:val="21"/>
          <w:szCs w:val="18"/>
          <w:u w:val="single"/>
        </w:rPr>
        <w:t>Not Addicted to Wine</w:t>
      </w:r>
      <w:r w:rsidRPr="003553DB">
        <w:rPr>
          <w:rFonts w:ascii="Arial" w:hAnsi="Arial" w:cs="Arial"/>
          <w:sz w:val="21"/>
          <w:szCs w:val="18"/>
        </w:rPr>
        <w:t xml:space="preserve"> (</w:t>
      </w:r>
      <w:proofErr w:type="spellStart"/>
      <w:r w:rsidRPr="00BF57FD">
        <w:rPr>
          <w:rFonts w:ascii="Bwgrki" w:hAnsi="Bwgrki" w:cs="Arial"/>
          <w:sz w:val="22"/>
          <w:szCs w:val="18"/>
        </w:rPr>
        <w:t>mh</w:t>
      </w:r>
      <w:proofErr w:type="spellEnd"/>
      <w:r w:rsidRPr="00BF57FD">
        <w:rPr>
          <w:rFonts w:ascii="Bwgrki" w:hAnsi="Bwgrki" w:cs="Arial"/>
          <w:sz w:val="22"/>
          <w:szCs w:val="18"/>
        </w:rPr>
        <w:t xml:space="preserve">. </w:t>
      </w:r>
      <w:proofErr w:type="spellStart"/>
      <w:r w:rsidRPr="00BF57FD">
        <w:rPr>
          <w:rFonts w:ascii="Bwgrki" w:hAnsi="Bwgrki" w:cs="Arial"/>
          <w:sz w:val="22"/>
          <w:szCs w:val="18"/>
        </w:rPr>
        <w:t>pa,roinon</w:t>
      </w:r>
      <w:proofErr w:type="spellEnd"/>
      <w:r w:rsidRPr="003553DB">
        <w:rPr>
          <w:rFonts w:ascii="Arial" w:hAnsi="Arial" w:cs="Arial"/>
          <w:sz w:val="21"/>
          <w:szCs w:val="18"/>
        </w:rPr>
        <w:t xml:space="preserve"> Tit 1:7; 1 Tim 3:3) properly describes one who is “not drunken” (</w:t>
      </w:r>
      <w:r w:rsidR="0096761A">
        <w:rPr>
          <w:rFonts w:ascii="Arial" w:hAnsi="Arial" w:cs="Arial"/>
          <w:sz w:val="21"/>
          <w:szCs w:val="18"/>
        </w:rPr>
        <w:t>BDAG</w:t>
      </w:r>
      <w:r w:rsidRPr="003553DB">
        <w:rPr>
          <w:rFonts w:ascii="Arial" w:hAnsi="Arial" w:cs="Arial"/>
          <w:sz w:val="21"/>
          <w:szCs w:val="18"/>
        </w:rPr>
        <w:t xml:space="preserve">). The literal translation is “not (one who lingers) beside (his) wine.”  </w:t>
      </w:r>
      <w:r w:rsidRPr="003553DB">
        <w:rPr>
          <w:rFonts w:ascii="Arial" w:hAnsi="Arial" w:cs="Arial"/>
          <w:sz w:val="21"/>
          <w:szCs w:val="18"/>
          <w:u w:val="single"/>
        </w:rPr>
        <w:t>Temperate</w:t>
      </w:r>
      <w:r w:rsidRPr="003553DB">
        <w:rPr>
          <w:rFonts w:ascii="Arial" w:hAnsi="Arial" w:cs="Arial"/>
          <w:sz w:val="21"/>
          <w:szCs w:val="18"/>
        </w:rPr>
        <w:t xml:space="preserve"> (</w:t>
      </w:r>
      <w:proofErr w:type="spellStart"/>
      <w:r w:rsidRPr="00BF57FD">
        <w:rPr>
          <w:rFonts w:ascii="Bwgrki" w:hAnsi="Bwgrki" w:cs="Arial"/>
          <w:sz w:val="22"/>
          <w:szCs w:val="18"/>
        </w:rPr>
        <w:t>nhfa,lion</w:t>
      </w:r>
      <w:proofErr w:type="spellEnd"/>
      <w:r w:rsidRPr="003553DB">
        <w:rPr>
          <w:rFonts w:ascii="Arial" w:hAnsi="Arial" w:cs="Arial"/>
          <w:sz w:val="21"/>
          <w:szCs w:val="18"/>
        </w:rPr>
        <w:t xml:space="preserve"> 1 Tim 3:2) refers to the same idea, “literally temperate in the use of alcoholic beverages, sober, clear-headed, self-controlled” (</w:t>
      </w:r>
      <w:r w:rsidR="0096761A">
        <w:rPr>
          <w:rFonts w:ascii="Arial" w:hAnsi="Arial" w:cs="Arial"/>
          <w:sz w:val="21"/>
          <w:szCs w:val="18"/>
        </w:rPr>
        <w:t>BDAG</w:t>
      </w:r>
      <w:r w:rsidRPr="003553DB">
        <w:rPr>
          <w:rFonts w:ascii="Arial" w:hAnsi="Arial" w:cs="Arial"/>
          <w:sz w:val="21"/>
          <w:szCs w:val="18"/>
        </w:rPr>
        <w:t>).  An alcoholic or heavy drinker should never be considered for the office of elder.  Ideally an elder should be a non-drinker and at the most one who drinks with great moderation.</w:t>
      </w:r>
    </w:p>
    <w:p w14:paraId="2DC1F80C" w14:textId="77777777" w:rsidR="003553DB" w:rsidRPr="003553DB" w:rsidRDefault="003553DB" w:rsidP="003553DB">
      <w:pPr>
        <w:tabs>
          <w:tab w:val="left" w:pos="8819"/>
        </w:tabs>
        <w:ind w:left="1060" w:right="-72" w:hanging="420"/>
        <w:rPr>
          <w:rFonts w:ascii="Arial" w:hAnsi="Arial" w:cs="Arial"/>
          <w:sz w:val="21"/>
          <w:szCs w:val="18"/>
        </w:rPr>
      </w:pPr>
    </w:p>
    <w:p w14:paraId="0555B12A" w14:textId="406743C8"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10.</w:t>
      </w:r>
      <w:r w:rsidRPr="003553DB">
        <w:rPr>
          <w:rFonts w:ascii="Arial" w:hAnsi="Arial" w:cs="Arial"/>
          <w:sz w:val="21"/>
          <w:szCs w:val="18"/>
        </w:rPr>
        <w:tab/>
      </w:r>
      <w:r w:rsidRPr="003553DB">
        <w:rPr>
          <w:rFonts w:ascii="Arial" w:hAnsi="Arial" w:cs="Arial"/>
          <w:sz w:val="21"/>
          <w:szCs w:val="18"/>
          <w:u w:val="single"/>
        </w:rPr>
        <w:t>Not pugnacious</w:t>
      </w:r>
      <w:r w:rsidRPr="003553DB">
        <w:rPr>
          <w:rFonts w:ascii="Arial" w:hAnsi="Arial" w:cs="Arial"/>
          <w:sz w:val="21"/>
          <w:szCs w:val="18"/>
        </w:rPr>
        <w:t xml:space="preserve"> (</w:t>
      </w:r>
      <w:proofErr w:type="spellStart"/>
      <w:r w:rsidRPr="0096761A">
        <w:rPr>
          <w:rFonts w:ascii="Bwgrki" w:hAnsi="Bwgrki" w:cs="Arial"/>
          <w:sz w:val="22"/>
          <w:szCs w:val="18"/>
        </w:rPr>
        <w:t>mh</w:t>
      </w:r>
      <w:proofErr w:type="spellEnd"/>
      <w:r w:rsidRPr="0096761A">
        <w:rPr>
          <w:rFonts w:ascii="Bwgrki" w:hAnsi="Bwgrki" w:cs="Arial"/>
          <w:sz w:val="22"/>
          <w:szCs w:val="18"/>
        </w:rPr>
        <w:t xml:space="preserve">. </w:t>
      </w:r>
      <w:proofErr w:type="spellStart"/>
      <w:r w:rsidRPr="0096761A">
        <w:rPr>
          <w:rFonts w:ascii="Bwgrki" w:hAnsi="Bwgrki" w:cs="Arial"/>
          <w:sz w:val="22"/>
          <w:szCs w:val="18"/>
        </w:rPr>
        <w:t>plh,kthn</w:t>
      </w:r>
      <w:proofErr w:type="spellEnd"/>
      <w:r w:rsidRPr="003553DB">
        <w:rPr>
          <w:rFonts w:ascii="Arial" w:hAnsi="Arial" w:cs="Arial"/>
          <w:sz w:val="21"/>
          <w:szCs w:val="18"/>
        </w:rPr>
        <w:t xml:space="preserve"> 1 Tim 3:3) refers to a “pugnacious man, bully” (</w:t>
      </w:r>
      <w:r w:rsidR="0096761A">
        <w:rPr>
          <w:rFonts w:ascii="Arial" w:hAnsi="Arial" w:cs="Arial"/>
          <w:sz w:val="21"/>
          <w:szCs w:val="18"/>
        </w:rPr>
        <w:t>BDAG</w:t>
      </w:r>
      <w:r w:rsidRPr="003553DB">
        <w:rPr>
          <w:rFonts w:ascii="Arial" w:hAnsi="Arial" w:cs="Arial"/>
          <w:sz w:val="21"/>
          <w:szCs w:val="18"/>
        </w:rPr>
        <w:t>).  This is a man who is “not violent” (NIV) and not given to blows, not eager to use his fists, and not argumentative.  Certainly any man with a reputation for physical and emotional retaliation at others would not meet this elder qualification.</w:t>
      </w:r>
    </w:p>
    <w:p w14:paraId="437A52B4" w14:textId="77777777" w:rsidR="003553DB" w:rsidRPr="003553DB" w:rsidRDefault="003553DB" w:rsidP="003553DB">
      <w:pPr>
        <w:tabs>
          <w:tab w:val="left" w:pos="8819"/>
        </w:tabs>
        <w:ind w:left="1060" w:right="-72" w:hanging="420"/>
        <w:rPr>
          <w:rFonts w:ascii="Arial" w:hAnsi="Arial" w:cs="Arial"/>
          <w:sz w:val="21"/>
          <w:szCs w:val="18"/>
        </w:rPr>
      </w:pPr>
    </w:p>
    <w:p w14:paraId="46C390F1" w14:textId="1DE6700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11.</w:t>
      </w:r>
      <w:r w:rsidRPr="003553DB">
        <w:rPr>
          <w:rFonts w:ascii="Arial" w:hAnsi="Arial" w:cs="Arial"/>
          <w:sz w:val="21"/>
          <w:szCs w:val="18"/>
        </w:rPr>
        <w:tab/>
      </w:r>
      <w:r w:rsidRPr="003553DB">
        <w:rPr>
          <w:rFonts w:ascii="Arial" w:hAnsi="Arial" w:cs="Arial"/>
          <w:sz w:val="21"/>
          <w:szCs w:val="18"/>
          <w:u w:val="single"/>
        </w:rPr>
        <w:t>Uncontentious</w:t>
      </w:r>
      <w:r w:rsidRPr="003553DB">
        <w:rPr>
          <w:rFonts w:ascii="Arial" w:hAnsi="Arial" w:cs="Arial"/>
          <w:sz w:val="21"/>
          <w:szCs w:val="18"/>
        </w:rPr>
        <w:t xml:space="preserve"> (</w:t>
      </w:r>
      <w:proofErr w:type="spellStart"/>
      <w:r w:rsidRPr="0096761A">
        <w:rPr>
          <w:rFonts w:ascii="Bwgrki" w:hAnsi="Bwgrki" w:cs="Arial"/>
          <w:sz w:val="22"/>
          <w:szCs w:val="18"/>
        </w:rPr>
        <w:t>a;macon</w:t>
      </w:r>
      <w:proofErr w:type="spellEnd"/>
      <w:r w:rsidRPr="003553DB">
        <w:rPr>
          <w:rFonts w:ascii="Arial" w:hAnsi="Arial" w:cs="Arial"/>
          <w:sz w:val="21"/>
          <w:szCs w:val="18"/>
        </w:rPr>
        <w:t xml:space="preserve"> 1 Tim 3:3b) properly understood refers to the quality of being “peaceable” (</w:t>
      </w:r>
      <w:r w:rsidR="0096761A">
        <w:rPr>
          <w:rFonts w:ascii="Arial" w:hAnsi="Arial" w:cs="Arial"/>
          <w:sz w:val="21"/>
          <w:szCs w:val="18"/>
        </w:rPr>
        <w:t>BDAG</w:t>
      </w:r>
      <w:r w:rsidRPr="003553DB">
        <w:rPr>
          <w:rFonts w:ascii="Arial" w:hAnsi="Arial" w:cs="Arial"/>
          <w:sz w:val="21"/>
          <w:szCs w:val="18"/>
        </w:rPr>
        <w:t>).  Not only should the elder avoid fighting (“not pugnacious” above), he must also actively pursue unity and harmony within the body of Christ.  One who tends to “witch hunt” makes the work of the elders terribly difficult in the many potentially explosive situations that eventually face every church.  If this characteristic is expected of all believers (Tit 3:2), how much more for the leaders!</w:t>
      </w:r>
    </w:p>
    <w:p w14:paraId="579C4750" w14:textId="77777777" w:rsidR="003553DB" w:rsidRPr="003553DB" w:rsidRDefault="003553DB" w:rsidP="003553DB">
      <w:pPr>
        <w:tabs>
          <w:tab w:val="left" w:pos="8819"/>
        </w:tabs>
        <w:ind w:left="1060" w:right="-72" w:hanging="420"/>
        <w:rPr>
          <w:rFonts w:ascii="Arial" w:hAnsi="Arial" w:cs="Arial"/>
          <w:sz w:val="21"/>
          <w:szCs w:val="18"/>
        </w:rPr>
      </w:pPr>
    </w:p>
    <w:p w14:paraId="2168B922" w14:textId="0EC0981E"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12.</w:t>
      </w:r>
      <w:r w:rsidRPr="003553DB">
        <w:rPr>
          <w:rFonts w:ascii="Arial" w:hAnsi="Arial" w:cs="Arial"/>
          <w:sz w:val="21"/>
          <w:szCs w:val="18"/>
        </w:rPr>
        <w:tab/>
      </w:r>
      <w:r w:rsidRPr="003553DB">
        <w:rPr>
          <w:rFonts w:ascii="Arial" w:hAnsi="Arial" w:cs="Arial"/>
          <w:sz w:val="21"/>
          <w:szCs w:val="18"/>
          <w:u w:val="single"/>
        </w:rPr>
        <w:t>Not Pursuing Dishonest Gain</w:t>
      </w:r>
      <w:r w:rsidRPr="003553DB">
        <w:rPr>
          <w:rFonts w:ascii="Arial" w:hAnsi="Arial" w:cs="Arial"/>
          <w:sz w:val="21"/>
          <w:szCs w:val="18"/>
        </w:rPr>
        <w:t xml:space="preserve"> (</w:t>
      </w:r>
      <w:proofErr w:type="spellStart"/>
      <w:r w:rsidRPr="0096761A">
        <w:rPr>
          <w:rFonts w:ascii="Bwgrki" w:hAnsi="Bwgrki" w:cs="Arial"/>
          <w:sz w:val="22"/>
          <w:szCs w:val="18"/>
        </w:rPr>
        <w:t>mh</w:t>
      </w:r>
      <w:proofErr w:type="spellEnd"/>
      <w:r w:rsidRPr="0096761A">
        <w:rPr>
          <w:rFonts w:ascii="Bwgrki" w:hAnsi="Bwgrki" w:cs="Arial"/>
          <w:sz w:val="22"/>
          <w:szCs w:val="18"/>
        </w:rPr>
        <w:t xml:space="preserve">. </w:t>
      </w:r>
      <w:proofErr w:type="spellStart"/>
      <w:r w:rsidRPr="0096761A">
        <w:rPr>
          <w:rFonts w:ascii="Bwgrki" w:hAnsi="Bwgrki" w:cs="Arial"/>
          <w:sz w:val="22"/>
          <w:szCs w:val="18"/>
        </w:rPr>
        <w:t>aivscrokerdh</w:t>
      </w:r>
      <w:proofErr w:type="spellEnd"/>
      <w:r w:rsidRPr="0096761A">
        <w:rPr>
          <w:rFonts w:ascii="Bwgrki" w:hAnsi="Bwgrki" w:cs="Arial"/>
          <w:sz w:val="22"/>
          <w:szCs w:val="18"/>
        </w:rPr>
        <w:t>/</w:t>
      </w:r>
      <w:r w:rsidRPr="003553DB">
        <w:rPr>
          <w:rFonts w:ascii="Arial" w:hAnsi="Arial" w:cs="Arial"/>
          <w:sz w:val="21"/>
          <w:szCs w:val="18"/>
        </w:rPr>
        <w:t xml:space="preserve"> Tit 1:7) refers to one “not fond for dishonest gain, greedy for money” (</w:t>
      </w:r>
      <w:r w:rsidR="0096761A">
        <w:rPr>
          <w:rFonts w:ascii="Arial" w:hAnsi="Arial" w:cs="Arial"/>
          <w:sz w:val="21"/>
          <w:szCs w:val="18"/>
        </w:rPr>
        <w:t>BDAG</w:t>
      </w:r>
      <w:r w:rsidRPr="003553DB">
        <w:rPr>
          <w:rFonts w:ascii="Arial" w:hAnsi="Arial" w:cs="Arial"/>
          <w:sz w:val="21"/>
          <w:szCs w:val="18"/>
        </w:rPr>
        <w:t xml:space="preserve"> 25a).  He makes an honest living and is upright in all his business dealings since he is “not given to filthy lucre” (KJV).  </w:t>
      </w:r>
      <w:r w:rsidRPr="003553DB">
        <w:rPr>
          <w:rFonts w:ascii="Arial" w:hAnsi="Arial" w:cs="Arial"/>
          <w:sz w:val="21"/>
          <w:szCs w:val="18"/>
          <w:u w:val="single"/>
        </w:rPr>
        <w:t>Free from the love of money</w:t>
      </w:r>
      <w:r w:rsidRPr="003553DB">
        <w:rPr>
          <w:rFonts w:ascii="Arial" w:hAnsi="Arial" w:cs="Arial"/>
          <w:sz w:val="21"/>
          <w:szCs w:val="18"/>
        </w:rPr>
        <w:t xml:space="preserve"> (</w:t>
      </w:r>
      <w:proofErr w:type="spellStart"/>
      <w:r w:rsidRPr="0096761A">
        <w:rPr>
          <w:rFonts w:ascii="Bwgrki" w:hAnsi="Bwgrki" w:cs="Arial"/>
          <w:sz w:val="22"/>
          <w:szCs w:val="18"/>
        </w:rPr>
        <w:t>avfila,rguron</w:t>
      </w:r>
      <w:proofErr w:type="spellEnd"/>
      <w:r w:rsidRPr="003553DB">
        <w:rPr>
          <w:rFonts w:ascii="Arial" w:hAnsi="Arial" w:cs="Arial"/>
          <w:sz w:val="21"/>
          <w:szCs w:val="18"/>
        </w:rPr>
        <w:t xml:space="preserve"> 1 Tim 3:3b) describes the characteristic positively.  A man who gambles, </w:t>
      </w:r>
      <w:r w:rsidRPr="003553DB">
        <w:rPr>
          <w:rFonts w:ascii="Arial" w:hAnsi="Arial" w:cs="Arial"/>
          <w:sz w:val="21"/>
          <w:szCs w:val="18"/>
        </w:rPr>
        <w:lastRenderedPageBreak/>
        <w:t>hoards his money, or is pursuing the elder office for financial advantage is clearly disqualified, as would be one who refuses to at least tithe.</w:t>
      </w:r>
    </w:p>
    <w:p w14:paraId="49930480" w14:textId="77777777" w:rsidR="003553DB" w:rsidRPr="003553DB" w:rsidRDefault="003553DB" w:rsidP="003553DB">
      <w:pPr>
        <w:tabs>
          <w:tab w:val="left" w:pos="8819"/>
        </w:tabs>
        <w:ind w:left="1060" w:right="-72" w:hanging="420"/>
        <w:rPr>
          <w:rFonts w:ascii="Arial" w:hAnsi="Arial" w:cs="Arial"/>
          <w:sz w:val="15"/>
          <w:szCs w:val="18"/>
        </w:rPr>
      </w:pPr>
    </w:p>
    <w:p w14:paraId="2820705A" w14:textId="2A4CE106"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13.</w:t>
      </w:r>
      <w:r w:rsidRPr="003553DB">
        <w:rPr>
          <w:rFonts w:ascii="Arial" w:hAnsi="Arial" w:cs="Arial"/>
          <w:sz w:val="21"/>
          <w:szCs w:val="18"/>
        </w:rPr>
        <w:tab/>
      </w:r>
      <w:r w:rsidRPr="003553DB">
        <w:rPr>
          <w:rFonts w:ascii="Arial" w:hAnsi="Arial" w:cs="Arial"/>
          <w:sz w:val="21"/>
          <w:szCs w:val="18"/>
          <w:u w:val="single"/>
        </w:rPr>
        <w:t>Not a New Convert</w:t>
      </w:r>
      <w:r w:rsidRPr="003553DB">
        <w:rPr>
          <w:rFonts w:ascii="Arial" w:hAnsi="Arial" w:cs="Arial"/>
          <w:sz w:val="21"/>
          <w:szCs w:val="18"/>
        </w:rPr>
        <w:t xml:space="preserve"> (</w:t>
      </w:r>
      <w:proofErr w:type="spellStart"/>
      <w:r w:rsidRPr="0096761A">
        <w:rPr>
          <w:rFonts w:ascii="Bwgrki" w:hAnsi="Bwgrki" w:cs="Arial"/>
          <w:sz w:val="22"/>
          <w:szCs w:val="18"/>
        </w:rPr>
        <w:t>mh</w:t>
      </w:r>
      <w:proofErr w:type="spellEnd"/>
      <w:r w:rsidRPr="0096761A">
        <w:rPr>
          <w:rFonts w:ascii="Bwgrki" w:hAnsi="Bwgrki" w:cs="Arial"/>
          <w:sz w:val="22"/>
          <w:szCs w:val="18"/>
        </w:rPr>
        <w:t xml:space="preserve">. </w:t>
      </w:r>
      <w:proofErr w:type="spellStart"/>
      <w:r w:rsidRPr="0096761A">
        <w:rPr>
          <w:rFonts w:ascii="Bwgrki" w:hAnsi="Bwgrki" w:cs="Arial"/>
          <w:sz w:val="22"/>
          <w:szCs w:val="18"/>
        </w:rPr>
        <w:t>neo,futon</w:t>
      </w:r>
      <w:proofErr w:type="spellEnd"/>
      <w:r w:rsidRPr="003553DB">
        <w:rPr>
          <w:rFonts w:ascii="Arial" w:hAnsi="Arial" w:cs="Arial"/>
          <w:sz w:val="21"/>
          <w:szCs w:val="18"/>
        </w:rPr>
        <w:t xml:space="preserve"> 1 Tim 3:6) means not “newly planted” and gives our English word “neophyte” (</w:t>
      </w:r>
      <w:r w:rsidR="0096761A">
        <w:rPr>
          <w:rFonts w:ascii="Arial" w:hAnsi="Arial" w:cs="Arial"/>
          <w:sz w:val="21"/>
          <w:szCs w:val="18"/>
        </w:rPr>
        <w:t>BDAG</w:t>
      </w:r>
      <w:r w:rsidRPr="003553DB">
        <w:rPr>
          <w:rFonts w:ascii="Arial" w:hAnsi="Arial" w:cs="Arial"/>
          <w:sz w:val="21"/>
          <w:szCs w:val="18"/>
        </w:rPr>
        <w:t>).  The age in Christ a Christian qualifies for eldership is not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14:paraId="7F82FBF7" w14:textId="77777777" w:rsidR="003553DB" w:rsidRPr="003553DB" w:rsidRDefault="003553DB" w:rsidP="003553DB">
      <w:pPr>
        <w:tabs>
          <w:tab w:val="left" w:pos="8819"/>
        </w:tabs>
        <w:ind w:left="760" w:right="-72" w:hanging="340"/>
        <w:rPr>
          <w:rFonts w:ascii="Arial" w:hAnsi="Arial" w:cs="Arial"/>
          <w:b/>
          <w:sz w:val="21"/>
          <w:szCs w:val="18"/>
        </w:rPr>
      </w:pPr>
    </w:p>
    <w:p w14:paraId="5F0939A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Positive Characteristics (Tit 1:8; 1 Tim 3:2b, 3b, 7)</w:t>
      </w:r>
    </w:p>
    <w:p w14:paraId="7FF680EE" w14:textId="77777777" w:rsidR="003553DB" w:rsidRPr="003553DB" w:rsidRDefault="003553DB" w:rsidP="003553DB">
      <w:pPr>
        <w:tabs>
          <w:tab w:val="left" w:pos="8819"/>
        </w:tabs>
        <w:ind w:left="1060" w:right="-72" w:hanging="420"/>
        <w:rPr>
          <w:rFonts w:ascii="Arial" w:hAnsi="Arial" w:cs="Arial"/>
          <w:sz w:val="15"/>
          <w:szCs w:val="18"/>
        </w:rPr>
      </w:pPr>
    </w:p>
    <w:p w14:paraId="2EBD178F" w14:textId="253A0BF5"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14.</w:t>
      </w:r>
      <w:r w:rsidRPr="003553DB">
        <w:rPr>
          <w:rFonts w:ascii="Arial" w:hAnsi="Arial" w:cs="Arial"/>
          <w:sz w:val="21"/>
          <w:szCs w:val="18"/>
        </w:rPr>
        <w:tab/>
      </w:r>
      <w:r w:rsidRPr="003553DB">
        <w:rPr>
          <w:rFonts w:ascii="Arial" w:hAnsi="Arial" w:cs="Arial"/>
          <w:sz w:val="21"/>
          <w:szCs w:val="18"/>
          <w:u w:val="single"/>
        </w:rPr>
        <w:t>Hospitable</w:t>
      </w:r>
      <w:r w:rsidRPr="003553DB">
        <w:rPr>
          <w:rFonts w:ascii="Arial" w:hAnsi="Arial" w:cs="Arial"/>
          <w:sz w:val="21"/>
          <w:szCs w:val="18"/>
        </w:rPr>
        <w:t xml:space="preserve"> (</w:t>
      </w:r>
      <w:proofErr w:type="spellStart"/>
      <w:r w:rsidRPr="0096761A">
        <w:rPr>
          <w:rFonts w:ascii="Bwgrki" w:hAnsi="Bwgrki" w:cs="Arial"/>
          <w:sz w:val="22"/>
          <w:szCs w:val="18"/>
        </w:rPr>
        <w:t>filo,xenon</w:t>
      </w:r>
      <w:proofErr w:type="spellEnd"/>
      <w:r w:rsidRPr="003553DB">
        <w:rPr>
          <w:rFonts w:ascii="Arial" w:hAnsi="Arial" w:cs="Arial"/>
          <w:sz w:val="21"/>
          <w:szCs w:val="18"/>
        </w:rPr>
        <w:t xml:space="preserve"> Tit 1:8; 1 Tim 3:2), or “loving strangers” (Hendriksen), also should characterize one considered for the office of elder.  The word for “hospitable” here is a compound word (</w:t>
      </w:r>
      <w:proofErr w:type="spellStart"/>
      <w:r w:rsidRPr="0074392F">
        <w:rPr>
          <w:rFonts w:ascii="Bwgrki" w:hAnsi="Bwgrki" w:cs="Arial"/>
          <w:sz w:val="22"/>
          <w:szCs w:val="18"/>
        </w:rPr>
        <w:t>fi,loj</w:t>
      </w:r>
      <w:proofErr w:type="spellEnd"/>
      <w:r w:rsidR="0074392F">
        <w:rPr>
          <w:rFonts w:ascii="Arial" w:hAnsi="Arial" w:cs="Arial"/>
          <w:sz w:val="21"/>
          <w:szCs w:val="18"/>
        </w:rPr>
        <w:t xml:space="preserve">, </w:t>
      </w:r>
      <w:r w:rsidRPr="003553DB">
        <w:rPr>
          <w:rFonts w:ascii="Arial" w:hAnsi="Arial" w:cs="Arial"/>
          <w:sz w:val="21"/>
          <w:szCs w:val="18"/>
        </w:rPr>
        <w:t xml:space="preserve">“brotherly love” plus </w:t>
      </w:r>
      <w:proofErr w:type="spellStart"/>
      <w:r w:rsidRPr="0074392F">
        <w:rPr>
          <w:rFonts w:ascii="Bwgrki" w:hAnsi="Bwgrki" w:cs="Arial"/>
          <w:sz w:val="22"/>
          <w:szCs w:val="18"/>
        </w:rPr>
        <w:t>xe,noj</w:t>
      </w:r>
      <w:proofErr w:type="spellEnd"/>
      <w:r w:rsidRPr="003553DB">
        <w:rPr>
          <w:rFonts w:ascii="Arial" w:hAnsi="Arial" w:cs="Arial"/>
          <w:sz w:val="21"/>
          <w:szCs w:val="18"/>
        </w:rPr>
        <w:t>, “stranger,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is disqualified on this requirement.  “For the whole law is fulfilled in one word, in the statement, ‘You shall love your neighbor as yourself’” (Gal. 5:14).</w:t>
      </w:r>
    </w:p>
    <w:p w14:paraId="273D8E69" w14:textId="77777777" w:rsidR="003553DB" w:rsidRPr="003553DB" w:rsidRDefault="003553DB" w:rsidP="003553DB">
      <w:pPr>
        <w:tabs>
          <w:tab w:val="left" w:pos="8819"/>
        </w:tabs>
        <w:ind w:left="1060" w:right="-72" w:hanging="420"/>
        <w:rPr>
          <w:rFonts w:ascii="Arial" w:hAnsi="Arial" w:cs="Arial"/>
          <w:sz w:val="15"/>
          <w:szCs w:val="18"/>
        </w:rPr>
      </w:pPr>
    </w:p>
    <w:p w14:paraId="7F8D143A" w14:textId="77777777"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15.</w:t>
      </w:r>
      <w:r w:rsidRPr="003553DB">
        <w:rPr>
          <w:rFonts w:ascii="Arial" w:hAnsi="Arial" w:cs="Arial"/>
          <w:sz w:val="21"/>
          <w:szCs w:val="18"/>
        </w:rPr>
        <w:tab/>
      </w:r>
      <w:r w:rsidRPr="003553DB">
        <w:rPr>
          <w:rFonts w:ascii="Arial" w:hAnsi="Arial" w:cs="Arial"/>
          <w:sz w:val="21"/>
          <w:szCs w:val="18"/>
          <w:u w:val="single"/>
        </w:rPr>
        <w:t>Loving What is Good</w:t>
      </w:r>
      <w:r w:rsidRPr="003553DB">
        <w:rPr>
          <w:rFonts w:ascii="Arial" w:hAnsi="Arial" w:cs="Arial"/>
          <w:sz w:val="21"/>
          <w:szCs w:val="18"/>
        </w:rPr>
        <w:t xml:space="preserve"> (</w:t>
      </w:r>
      <w:proofErr w:type="spellStart"/>
      <w:r w:rsidRPr="00625772">
        <w:rPr>
          <w:rFonts w:ascii="Bwgrki" w:hAnsi="Bwgrki" w:cs="Arial"/>
          <w:sz w:val="22"/>
          <w:szCs w:val="18"/>
        </w:rPr>
        <w:t>fila,gaqon</w:t>
      </w:r>
      <w:proofErr w:type="spellEnd"/>
      <w:r w:rsidRPr="003553DB">
        <w:rPr>
          <w:rFonts w:ascii="Arial" w:hAnsi="Arial" w:cs="Arial"/>
          <w:sz w:val="21"/>
          <w:szCs w:val="18"/>
        </w:rPr>
        <w:t xml:space="preserve"> Tit 1:8) has the same root (</w:t>
      </w:r>
      <w:proofErr w:type="spellStart"/>
      <w:r w:rsidRPr="00625772">
        <w:rPr>
          <w:rFonts w:ascii="Bwgrki" w:hAnsi="Bwgrki" w:cs="Arial"/>
          <w:sz w:val="22"/>
          <w:szCs w:val="18"/>
        </w:rPr>
        <w:t>fi,loj</w:t>
      </w:r>
      <w:proofErr w:type="spellEnd"/>
      <w:r w:rsidRPr="003553DB">
        <w:rPr>
          <w:rFonts w:ascii="Arial" w:hAnsi="Arial" w:cs="Arial"/>
          <w:sz w:val="21"/>
          <w:szCs w:val="18"/>
        </w:rPr>
        <w:t>,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definitely disqualifies from office one who approves of abortion, premarital and extramarital sex, and other harmful practices clearly forbidden by Scripture.</w:t>
      </w:r>
    </w:p>
    <w:p w14:paraId="624DFD37" w14:textId="77777777" w:rsidR="003553DB" w:rsidRPr="003553DB" w:rsidRDefault="003553DB" w:rsidP="003553DB">
      <w:pPr>
        <w:tabs>
          <w:tab w:val="left" w:pos="8819"/>
        </w:tabs>
        <w:ind w:left="1060" w:right="-72" w:hanging="420"/>
        <w:rPr>
          <w:rFonts w:ascii="Arial" w:hAnsi="Arial" w:cs="Arial"/>
          <w:sz w:val="15"/>
          <w:szCs w:val="18"/>
        </w:rPr>
      </w:pPr>
    </w:p>
    <w:p w14:paraId="64F80277" w14:textId="4F3CEF0D"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16.</w:t>
      </w:r>
      <w:r w:rsidRPr="003553DB">
        <w:rPr>
          <w:rFonts w:ascii="Arial" w:hAnsi="Arial" w:cs="Arial"/>
          <w:sz w:val="21"/>
          <w:szCs w:val="18"/>
        </w:rPr>
        <w:tab/>
      </w:r>
      <w:r w:rsidRPr="003553DB">
        <w:rPr>
          <w:rFonts w:ascii="Arial" w:hAnsi="Arial" w:cs="Arial"/>
          <w:sz w:val="21"/>
          <w:szCs w:val="18"/>
          <w:u w:val="single"/>
        </w:rPr>
        <w:t>Sensible</w:t>
      </w:r>
      <w:r w:rsidRPr="003553DB">
        <w:rPr>
          <w:rFonts w:ascii="Arial" w:hAnsi="Arial" w:cs="Arial"/>
          <w:sz w:val="21"/>
          <w:szCs w:val="18"/>
        </w:rPr>
        <w:t xml:space="preserve"> (</w:t>
      </w:r>
      <w:proofErr w:type="spellStart"/>
      <w:r w:rsidRPr="00625772">
        <w:rPr>
          <w:rFonts w:ascii="Bwgrki" w:hAnsi="Bwgrki" w:cs="Arial"/>
          <w:sz w:val="22"/>
          <w:szCs w:val="18"/>
        </w:rPr>
        <w:t>sw,frona</w:t>
      </w:r>
      <w:proofErr w:type="spellEnd"/>
      <w:r w:rsidRPr="003553DB">
        <w:rPr>
          <w:rFonts w:ascii="Arial" w:hAnsi="Arial" w:cs="Arial"/>
          <w:sz w:val="21"/>
          <w:szCs w:val="18"/>
        </w:rPr>
        <w:t xml:space="preserve"> Tit 1:8) suggests being “of sound mind, reasonable, sensible, serious, keeping one's head” (</w:t>
      </w:r>
      <w:r w:rsidR="0096761A">
        <w:rPr>
          <w:rFonts w:ascii="Arial" w:hAnsi="Arial" w:cs="Arial"/>
          <w:sz w:val="21"/>
          <w:szCs w:val="18"/>
        </w:rPr>
        <w:t>BDAG</w:t>
      </w:r>
      <w:r w:rsidRPr="003553DB">
        <w:rPr>
          <w:rFonts w:ascii="Arial" w:hAnsi="Arial" w:cs="Arial"/>
          <w:sz w:val="21"/>
          <w:szCs w:val="18"/>
        </w:rPr>
        <w:t xml:space="preserve">).  </w:t>
      </w:r>
      <w:r w:rsidRPr="003553DB">
        <w:rPr>
          <w:rFonts w:ascii="Arial" w:hAnsi="Arial" w:cs="Arial"/>
          <w:sz w:val="21"/>
          <w:szCs w:val="18"/>
          <w:u w:val="single"/>
        </w:rPr>
        <w:t>Prudent</w:t>
      </w:r>
      <w:r w:rsidRPr="003553DB">
        <w:rPr>
          <w:rFonts w:ascii="Arial" w:hAnsi="Arial" w:cs="Arial"/>
          <w:sz w:val="21"/>
          <w:szCs w:val="18"/>
        </w:rPr>
        <w:t xml:space="preserve"> (</w:t>
      </w:r>
      <w:proofErr w:type="spellStart"/>
      <w:r w:rsidRPr="00625772">
        <w:rPr>
          <w:rFonts w:ascii="Bwgrki" w:hAnsi="Bwgrki" w:cs="Arial"/>
          <w:sz w:val="22"/>
          <w:szCs w:val="18"/>
        </w:rPr>
        <w:t>sw,frona</w:t>
      </w:r>
      <w:proofErr w:type="spellEnd"/>
      <w:r w:rsidRPr="003553DB">
        <w:rPr>
          <w:rFonts w:ascii="Arial" w:hAnsi="Arial" w:cs="Arial"/>
          <w:sz w:val="21"/>
          <w:szCs w:val="18"/>
        </w:rPr>
        <w:t xml:space="preserve"> 1 Tim 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proud “know-it-alls.”</w:t>
      </w:r>
    </w:p>
    <w:p w14:paraId="1983871E" w14:textId="77777777" w:rsidR="003553DB" w:rsidRPr="003553DB" w:rsidRDefault="003553DB" w:rsidP="003553DB">
      <w:pPr>
        <w:tabs>
          <w:tab w:val="left" w:pos="8819"/>
        </w:tabs>
        <w:ind w:left="1060" w:right="-72" w:hanging="420"/>
        <w:rPr>
          <w:rFonts w:ascii="Arial" w:hAnsi="Arial" w:cs="Arial"/>
          <w:sz w:val="15"/>
          <w:szCs w:val="18"/>
        </w:rPr>
      </w:pPr>
    </w:p>
    <w:p w14:paraId="65E35559" w14:textId="2679C476"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17.</w:t>
      </w:r>
      <w:r w:rsidRPr="003553DB">
        <w:rPr>
          <w:rFonts w:ascii="Arial" w:hAnsi="Arial" w:cs="Arial"/>
          <w:sz w:val="21"/>
          <w:szCs w:val="18"/>
        </w:rPr>
        <w:tab/>
      </w:r>
      <w:r w:rsidRPr="003553DB">
        <w:rPr>
          <w:rFonts w:ascii="Arial" w:hAnsi="Arial" w:cs="Arial"/>
          <w:sz w:val="21"/>
          <w:szCs w:val="18"/>
          <w:u w:val="single"/>
        </w:rPr>
        <w:t>Just</w:t>
      </w:r>
      <w:r w:rsidRPr="003553DB">
        <w:rPr>
          <w:rFonts w:ascii="Arial" w:hAnsi="Arial" w:cs="Arial"/>
          <w:sz w:val="21"/>
          <w:szCs w:val="18"/>
        </w:rPr>
        <w:t xml:space="preserve"> (</w:t>
      </w:r>
      <w:proofErr w:type="spellStart"/>
      <w:r w:rsidRPr="00625772">
        <w:rPr>
          <w:rFonts w:ascii="Bwgrki" w:hAnsi="Bwgrki" w:cs="Arial"/>
          <w:sz w:val="22"/>
          <w:szCs w:val="18"/>
        </w:rPr>
        <w:t>di,kaion</w:t>
      </w:r>
      <w:proofErr w:type="spellEnd"/>
      <w:r w:rsidRPr="003553DB">
        <w:rPr>
          <w:rFonts w:ascii="Arial" w:hAnsi="Arial" w:cs="Arial"/>
          <w:sz w:val="21"/>
          <w:szCs w:val="18"/>
        </w:rPr>
        <w:t xml:space="preserve"> Tit 1:8) is defined as “upright, righteous” (</w:t>
      </w:r>
      <w:r w:rsidR="0096761A">
        <w:rPr>
          <w:rFonts w:ascii="Arial" w:hAnsi="Arial" w:cs="Arial"/>
          <w:sz w:val="21"/>
          <w:szCs w:val="18"/>
        </w:rPr>
        <w:t>BDAG</w:t>
      </w:r>
      <w:r w:rsidRPr="003553DB">
        <w:rPr>
          <w:rFonts w:ascii="Arial" w:hAnsi="Arial" w:cs="Arial"/>
          <w:sz w:val="21"/>
          <w:szCs w:val="18"/>
        </w:rPr>
        <w:t>).  Being just suggests a man who demonstrates impartiality in his decision-making.  He is fair, able to make mature judgments and characterised by practical righteousness affirmed in his lifestyle.</w:t>
      </w:r>
    </w:p>
    <w:p w14:paraId="5D4E3429" w14:textId="77777777" w:rsidR="003553DB" w:rsidRPr="003553DB" w:rsidRDefault="003553DB" w:rsidP="003553DB">
      <w:pPr>
        <w:tabs>
          <w:tab w:val="left" w:pos="8819"/>
        </w:tabs>
        <w:ind w:left="1060" w:right="-72" w:hanging="420"/>
        <w:rPr>
          <w:rFonts w:ascii="Arial" w:hAnsi="Arial" w:cs="Arial"/>
          <w:sz w:val="15"/>
          <w:szCs w:val="18"/>
        </w:rPr>
      </w:pPr>
    </w:p>
    <w:p w14:paraId="1C33FA43" w14:textId="5051B061"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18.</w:t>
      </w:r>
      <w:r w:rsidRPr="003553DB">
        <w:rPr>
          <w:rFonts w:ascii="Arial" w:hAnsi="Arial" w:cs="Arial"/>
          <w:sz w:val="21"/>
          <w:szCs w:val="18"/>
        </w:rPr>
        <w:tab/>
      </w:r>
      <w:r w:rsidRPr="003553DB">
        <w:rPr>
          <w:rFonts w:ascii="Arial" w:hAnsi="Arial" w:cs="Arial"/>
          <w:sz w:val="21"/>
          <w:szCs w:val="18"/>
          <w:u w:val="single"/>
        </w:rPr>
        <w:t>Devout</w:t>
      </w:r>
      <w:r w:rsidRPr="003553DB">
        <w:rPr>
          <w:rFonts w:ascii="Arial" w:hAnsi="Arial" w:cs="Arial"/>
          <w:sz w:val="21"/>
          <w:szCs w:val="18"/>
        </w:rPr>
        <w:t xml:space="preserve"> (</w:t>
      </w:r>
      <w:r w:rsidRPr="00625772">
        <w:rPr>
          <w:rFonts w:ascii="Bwgrki" w:hAnsi="Bwgrki" w:cs="Arial"/>
          <w:sz w:val="22"/>
          <w:szCs w:val="18"/>
        </w:rPr>
        <w:t>o[</w:t>
      </w:r>
      <w:proofErr w:type="spellStart"/>
      <w:r w:rsidRPr="00625772">
        <w:rPr>
          <w:rFonts w:ascii="Bwgrki" w:hAnsi="Bwgrki" w:cs="Arial"/>
          <w:sz w:val="22"/>
          <w:szCs w:val="18"/>
        </w:rPr>
        <w:t>sion</w:t>
      </w:r>
      <w:proofErr w:type="spellEnd"/>
      <w:r w:rsidRPr="003553DB">
        <w:rPr>
          <w:rFonts w:ascii="Arial" w:hAnsi="Arial" w:cs="Arial"/>
          <w:sz w:val="21"/>
          <w:szCs w:val="18"/>
        </w:rPr>
        <w:t xml:space="preserve"> Tit 1:8) especially emphasizes a man's relationship with God as “devout, pious, pleasing to God, holy” (</w:t>
      </w:r>
      <w:r w:rsidR="0096761A">
        <w:rPr>
          <w:rFonts w:ascii="Arial" w:hAnsi="Arial" w:cs="Arial"/>
          <w:sz w:val="21"/>
          <w:szCs w:val="18"/>
        </w:rPr>
        <w:t>BDAG</w:t>
      </w:r>
      <w:r w:rsidRPr="003553DB">
        <w:rPr>
          <w:rFonts w:ascii="Arial" w:hAnsi="Arial" w:cs="Arial"/>
          <w:sz w:val="21"/>
          <w:szCs w:val="18"/>
        </w:rPr>
        <w:t>).  One demonstrating this quality continually progresses in holiness to be more like Christ.  He has made it a priority to “put on the new man” (Eph. 4:24).  He is one of whom people declare, “He sure is a godly man!”</w:t>
      </w:r>
    </w:p>
    <w:p w14:paraId="1114AF5D" w14:textId="77777777" w:rsidR="003553DB" w:rsidRPr="003553DB" w:rsidRDefault="003553DB" w:rsidP="003553DB">
      <w:pPr>
        <w:tabs>
          <w:tab w:val="left" w:pos="8819"/>
        </w:tabs>
        <w:ind w:left="1060" w:right="-72" w:hanging="420"/>
        <w:rPr>
          <w:rFonts w:ascii="Arial" w:hAnsi="Arial" w:cs="Arial"/>
          <w:sz w:val="15"/>
          <w:szCs w:val="18"/>
        </w:rPr>
      </w:pPr>
    </w:p>
    <w:p w14:paraId="61984026" w14:textId="3593E33F"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19.</w:t>
      </w:r>
      <w:r w:rsidRPr="003553DB">
        <w:rPr>
          <w:rFonts w:ascii="Arial" w:hAnsi="Arial" w:cs="Arial"/>
          <w:sz w:val="21"/>
          <w:szCs w:val="18"/>
        </w:rPr>
        <w:tab/>
      </w:r>
      <w:r w:rsidRPr="003553DB">
        <w:rPr>
          <w:rFonts w:ascii="Arial" w:hAnsi="Arial" w:cs="Arial"/>
          <w:sz w:val="21"/>
          <w:szCs w:val="18"/>
          <w:u w:val="single"/>
        </w:rPr>
        <w:t>Self-Controlled</w:t>
      </w:r>
      <w:r w:rsidRPr="003553DB">
        <w:rPr>
          <w:rFonts w:ascii="Arial" w:hAnsi="Arial" w:cs="Arial"/>
          <w:sz w:val="21"/>
          <w:szCs w:val="18"/>
        </w:rPr>
        <w:t xml:space="preserve"> (</w:t>
      </w:r>
      <w:proofErr w:type="spellStart"/>
      <w:r w:rsidRPr="00625772">
        <w:rPr>
          <w:rFonts w:ascii="Bwgrki" w:hAnsi="Bwgrki" w:cs="Arial"/>
          <w:sz w:val="22"/>
          <w:szCs w:val="18"/>
        </w:rPr>
        <w:t>evgkrath</w:t>
      </w:r>
      <w:proofErr w:type="spellEnd"/>
      <w:r w:rsidRPr="00625772">
        <w:rPr>
          <w:rFonts w:ascii="Bwgrki" w:hAnsi="Bwgrki" w:cs="Arial"/>
          <w:sz w:val="22"/>
          <w:szCs w:val="18"/>
        </w:rPr>
        <w:t>/</w:t>
      </w:r>
      <w:r w:rsidRPr="003553DB">
        <w:rPr>
          <w:rFonts w:ascii="Arial" w:hAnsi="Arial" w:cs="Arial"/>
          <w:sz w:val="21"/>
          <w:szCs w:val="18"/>
        </w:rPr>
        <w:t xml:space="preserve"> Tit 1:8) also refers to being “disciplined” (</w:t>
      </w:r>
      <w:r w:rsidR="0096761A">
        <w:rPr>
          <w:rFonts w:ascii="Arial" w:hAnsi="Arial" w:cs="Arial"/>
          <w:sz w:val="21"/>
          <w:szCs w:val="18"/>
        </w:rPr>
        <w:t>BDAG</w:t>
      </w:r>
      <w:r w:rsidRPr="003553DB">
        <w:rPr>
          <w:rFonts w:ascii="Arial" w:hAnsi="Arial" w:cs="Arial"/>
          <w:sz w:val="21"/>
          <w:szCs w:val="18"/>
        </w:rPr>
        <w:t>).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14:paraId="28E1E8F1" w14:textId="77777777" w:rsidR="003553DB" w:rsidRPr="003553DB" w:rsidRDefault="003553DB" w:rsidP="003553DB">
      <w:pPr>
        <w:tabs>
          <w:tab w:val="left" w:pos="8819"/>
        </w:tabs>
        <w:ind w:left="760" w:right="-72" w:hanging="340"/>
        <w:rPr>
          <w:rFonts w:ascii="Arial" w:hAnsi="Arial" w:cs="Arial"/>
          <w:b/>
          <w:sz w:val="21"/>
          <w:szCs w:val="18"/>
        </w:rPr>
      </w:pPr>
    </w:p>
    <w:p w14:paraId="7DB2380B"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Teaching Requirement (Tit 1:9; 1 Tim 3:2)</w:t>
      </w:r>
    </w:p>
    <w:p w14:paraId="391CFDAD" w14:textId="77777777" w:rsidR="003553DB" w:rsidRPr="003553DB" w:rsidRDefault="003553DB" w:rsidP="003553DB">
      <w:pPr>
        <w:tabs>
          <w:tab w:val="left" w:pos="8819"/>
        </w:tabs>
        <w:ind w:left="1060" w:right="-72" w:hanging="420"/>
        <w:rPr>
          <w:rFonts w:ascii="Arial" w:hAnsi="Arial" w:cs="Arial"/>
          <w:sz w:val="15"/>
          <w:szCs w:val="18"/>
        </w:rPr>
      </w:pPr>
    </w:p>
    <w:p w14:paraId="283C9D1B" w14:textId="77777777"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20.</w:t>
      </w:r>
      <w:r w:rsidRPr="003553DB">
        <w:rPr>
          <w:rFonts w:ascii="Arial" w:hAnsi="Arial" w:cs="Arial"/>
          <w:sz w:val="21"/>
          <w:szCs w:val="18"/>
        </w:rPr>
        <w:tab/>
      </w:r>
      <w:r w:rsidRPr="003553DB">
        <w:rPr>
          <w:rFonts w:ascii="Arial" w:hAnsi="Arial" w:cs="Arial"/>
          <w:sz w:val="21"/>
          <w:szCs w:val="18"/>
          <w:u w:val="single"/>
        </w:rPr>
        <w:t>Able to Teach</w:t>
      </w:r>
      <w:r w:rsidRPr="003553DB">
        <w:rPr>
          <w:rFonts w:ascii="Arial" w:hAnsi="Arial" w:cs="Arial"/>
          <w:sz w:val="21"/>
          <w:szCs w:val="18"/>
        </w:rPr>
        <w:t xml:space="preserve"> (</w:t>
      </w:r>
      <w:proofErr w:type="spellStart"/>
      <w:r w:rsidRPr="00625772">
        <w:rPr>
          <w:rFonts w:ascii="Bwgrki" w:hAnsi="Bwgrki" w:cs="Arial"/>
          <w:sz w:val="22"/>
          <w:szCs w:val="18"/>
        </w:rPr>
        <w:t>didaktiko,n</w:t>
      </w:r>
      <w:proofErr w:type="spellEnd"/>
      <w:r w:rsidRPr="003553DB">
        <w:rPr>
          <w:rFonts w:ascii="Arial" w:hAnsi="Arial" w:cs="Arial"/>
          <w:sz w:val="21"/>
          <w:szCs w:val="18"/>
        </w:rPr>
        <w:t xml:space="preserve"> 1 Tim 3:2) and </w:t>
      </w:r>
      <w:r w:rsidRPr="003553DB">
        <w:rPr>
          <w:rFonts w:ascii="Arial" w:hAnsi="Arial" w:cs="Arial"/>
          <w:sz w:val="21"/>
          <w:szCs w:val="18"/>
          <w:u w:val="single"/>
        </w:rPr>
        <w:t>Holding Fast the Faithful Word… to Exhort (Encourage)… and to Refute…</w:t>
      </w:r>
      <w:r w:rsidRPr="003553DB">
        <w:rPr>
          <w:rFonts w:ascii="Arial" w:hAnsi="Arial" w:cs="Arial"/>
          <w:sz w:val="21"/>
          <w:szCs w:val="18"/>
        </w:rPr>
        <w:t xml:space="preserve"> (Tit 1:9) both specify that elders should have some aptitude for teaching, although not necessarily possessing the </w:t>
      </w:r>
      <w:r w:rsidRPr="003553DB">
        <w:rPr>
          <w:rFonts w:ascii="Arial" w:hAnsi="Arial" w:cs="Arial"/>
          <w:i/>
          <w:sz w:val="21"/>
          <w:szCs w:val="18"/>
        </w:rPr>
        <w:t>gift</w:t>
      </w:r>
      <w:r w:rsidRPr="003553DB">
        <w:rPr>
          <w:rFonts w:ascii="Arial" w:hAnsi="Arial" w:cs="Arial"/>
          <w:sz w:val="21"/>
          <w:szCs w:val="18"/>
        </w:rPr>
        <w:t xml:space="preserve"> of teaching (Rom. 12:7; 1 Cor 12:28; Eph. 4:11).  They need not be scholars, but they should have a good grasp of the Word of God for two purposes (Tit 1:9b): (1) to exhort (encourage) others in sound doctrine, and (2) to refute those who contradict [sound doctrine].  This teaching qualification is no light order, especially since the responsibility covers a church-wide scale.  It is imperative that an elder be well grounded in the “faithful word which is according to the teaching” (Tit 1:9), and yet to be able to communicate the Word in a non-offensive manner.  This characteristic excludes those with no aptitude for teaching on a group or one-on-one basis and those who possess only a superficial knowledge of the Bible, especially in its basic doctrines.</w:t>
      </w:r>
    </w:p>
    <w:p w14:paraId="3863E4AF" w14:textId="77777777" w:rsidR="003553DB" w:rsidRPr="003553DB" w:rsidRDefault="003553DB" w:rsidP="003553DB">
      <w:pPr>
        <w:tabs>
          <w:tab w:val="left" w:pos="8819"/>
        </w:tabs>
        <w:ind w:left="1060" w:right="-72" w:hanging="340"/>
        <w:rPr>
          <w:rFonts w:ascii="Arial" w:hAnsi="Arial" w:cs="Arial"/>
          <w:b/>
          <w:szCs w:val="18"/>
        </w:rPr>
      </w:pPr>
    </w:p>
    <w:p w14:paraId="6B48D92D"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lastRenderedPageBreak/>
        <w:t xml:space="preserve">III. </w:t>
      </w:r>
      <w:r w:rsidRPr="003553DB">
        <w:rPr>
          <w:rFonts w:ascii="Arial" w:hAnsi="Arial" w:cs="Arial"/>
          <w:b/>
          <w:sz w:val="21"/>
          <w:szCs w:val="18"/>
          <w:u w:val="single"/>
        </w:rPr>
        <w:t>Summary of the Qualifications</w:t>
      </w:r>
    </w:p>
    <w:p w14:paraId="64C077C0" w14:textId="77777777" w:rsidR="003553DB" w:rsidRPr="003553DB" w:rsidRDefault="003553DB" w:rsidP="003553DB">
      <w:pPr>
        <w:tabs>
          <w:tab w:val="left" w:pos="8819"/>
        </w:tabs>
        <w:ind w:left="500" w:right="-72"/>
        <w:rPr>
          <w:rFonts w:ascii="Arial" w:hAnsi="Arial" w:cs="Arial"/>
          <w:b/>
          <w:szCs w:val="18"/>
        </w:rPr>
      </w:pPr>
    </w:p>
    <w:p w14:paraId="46BEE9E0"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1 Timothy 3 and Titus 1 elder qualifications mostly describe a man's character, not his abilities (exceptions being “able to teach” and “managing his household well”).  It can be concluded from this observation that God is more concerned with </w:t>
      </w:r>
      <w:r w:rsidRPr="003553DB">
        <w:rPr>
          <w:rFonts w:ascii="Arial" w:hAnsi="Arial" w:cs="Arial"/>
          <w:i/>
          <w:sz w:val="21"/>
          <w:szCs w:val="18"/>
        </w:rPr>
        <w:t>who</w:t>
      </w:r>
      <w:r w:rsidRPr="003553DB">
        <w:rPr>
          <w:rFonts w:ascii="Arial" w:hAnsi="Arial" w:cs="Arial"/>
          <w:sz w:val="21"/>
          <w:szCs w:val="18"/>
        </w:rPr>
        <w:t xml:space="preserve"> a man is than </w:t>
      </w:r>
      <w:r w:rsidRPr="003553DB">
        <w:rPr>
          <w:rFonts w:ascii="Arial" w:hAnsi="Arial" w:cs="Arial"/>
          <w:i/>
          <w:sz w:val="21"/>
          <w:szCs w:val="18"/>
        </w:rPr>
        <w:t xml:space="preserve">what </w:t>
      </w:r>
      <w:r w:rsidRPr="003553DB">
        <w:rPr>
          <w:rFonts w:ascii="Arial" w:hAnsi="Arial" w:cs="Arial"/>
          <w:sz w:val="21"/>
          <w:szCs w:val="18"/>
        </w:rPr>
        <w:t>he can do, especially as this is revealed in his family relationships and general reputation as a man of God.</w:t>
      </w:r>
    </w:p>
    <w:p w14:paraId="251F0A26" w14:textId="77777777" w:rsidR="003553DB" w:rsidRPr="003553DB" w:rsidRDefault="003553DB" w:rsidP="003553DB">
      <w:pPr>
        <w:tabs>
          <w:tab w:val="left" w:pos="8819"/>
        </w:tabs>
        <w:ind w:left="440" w:right="-72" w:hanging="420"/>
        <w:rPr>
          <w:rFonts w:ascii="Arial" w:hAnsi="Arial" w:cs="Arial"/>
          <w:sz w:val="15"/>
          <w:szCs w:val="18"/>
        </w:rPr>
      </w:pPr>
    </w:p>
    <w:p w14:paraId="32D50A21"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 xml:space="preserve">IV. </w:t>
      </w:r>
      <w:r w:rsidRPr="003553DB">
        <w:rPr>
          <w:rFonts w:ascii="Arial" w:hAnsi="Arial" w:cs="Arial"/>
          <w:b/>
          <w:sz w:val="21"/>
          <w:szCs w:val="18"/>
          <w:u w:val="single"/>
        </w:rPr>
        <w:t>Practical Implications</w:t>
      </w:r>
    </w:p>
    <w:p w14:paraId="31F261EA" w14:textId="77777777" w:rsidR="003553DB" w:rsidRPr="003553DB" w:rsidRDefault="003553DB" w:rsidP="003553DB">
      <w:pPr>
        <w:tabs>
          <w:tab w:val="left" w:pos="8819"/>
        </w:tabs>
        <w:ind w:left="500" w:right="-72"/>
        <w:rPr>
          <w:rFonts w:ascii="Arial" w:hAnsi="Arial" w:cs="Arial"/>
          <w:b/>
          <w:szCs w:val="18"/>
        </w:rPr>
      </w:pPr>
    </w:p>
    <w:p w14:paraId="3AA32440"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qualifications for elder are presented as a unit.  No ratio or percentage of them that need to be true of a man appears in either 1 Timothy 3 or Titus 1.  Paul stressed each characteristic as vital.   Therefore, </w:t>
      </w:r>
      <w:r w:rsidRPr="003553DB">
        <w:rPr>
          <w:rFonts w:ascii="Arial" w:hAnsi="Arial" w:cs="Arial"/>
          <w:i/>
          <w:sz w:val="21"/>
          <w:szCs w:val="18"/>
        </w:rPr>
        <w:t>all</w:t>
      </w:r>
      <w:r w:rsidRPr="003553DB">
        <w:rPr>
          <w:rFonts w:ascii="Arial" w:hAnsi="Arial" w:cs="Arial"/>
          <w:sz w:val="21"/>
          <w:szCs w:val="18"/>
        </w:rPr>
        <w:t xml:space="preserve"> of the traits are necessary to accept a man as an elder.  (If </w:t>
      </w:r>
      <w:r w:rsidRPr="003553DB">
        <w:rPr>
          <w:rFonts w:ascii="Arial" w:hAnsi="Arial" w:cs="Arial"/>
          <w:i/>
          <w:sz w:val="21"/>
          <w:szCs w:val="18"/>
        </w:rPr>
        <w:t>all</w:t>
      </w:r>
      <w:r w:rsidRPr="003553DB">
        <w:rPr>
          <w:rFonts w:ascii="Arial" w:hAnsi="Arial" w:cs="Arial"/>
          <w:sz w:val="21"/>
          <w:szCs w:val="18"/>
        </w:rPr>
        <w:t xml:space="preserve"> the qualities were not mandatory, who would be so presumptuous to decide </w:t>
      </w:r>
      <w:r w:rsidRPr="003553DB">
        <w:rPr>
          <w:rFonts w:ascii="Arial" w:hAnsi="Arial" w:cs="Arial"/>
          <w:i/>
          <w:sz w:val="21"/>
          <w:szCs w:val="18"/>
        </w:rPr>
        <w:t>which</w:t>
      </w:r>
      <w:r w:rsidRPr="003553DB">
        <w:rPr>
          <w:rFonts w:ascii="Arial" w:hAnsi="Arial" w:cs="Arial"/>
          <w:sz w:val="21"/>
          <w:szCs w:val="18"/>
        </w:rPr>
        <w:t xml:space="preserve"> ones are optional?) </w:t>
      </w:r>
    </w:p>
    <w:p w14:paraId="1FB287B7" w14:textId="77777777" w:rsidR="003553DB" w:rsidRPr="003553DB" w:rsidRDefault="003553DB" w:rsidP="003553DB">
      <w:pPr>
        <w:tabs>
          <w:tab w:val="left" w:pos="8819"/>
        </w:tabs>
        <w:ind w:left="500" w:right="-72"/>
        <w:rPr>
          <w:rFonts w:ascii="Arial" w:hAnsi="Arial" w:cs="Arial"/>
          <w:sz w:val="21"/>
          <w:szCs w:val="18"/>
        </w:rPr>
      </w:pPr>
    </w:p>
    <w:p w14:paraId="1F0D3081"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This requirement of all the qualifications does not infer that the man must have </w:t>
      </w:r>
      <w:r w:rsidRPr="003553DB">
        <w:rPr>
          <w:rFonts w:ascii="Arial" w:hAnsi="Arial" w:cs="Arial"/>
          <w:i/>
          <w:sz w:val="21"/>
          <w:szCs w:val="18"/>
        </w:rPr>
        <w:t>arrived</w:t>
      </w:r>
      <w:r w:rsidRPr="003553DB">
        <w:rPr>
          <w:rFonts w:ascii="Arial" w:hAnsi="Arial" w:cs="Arial"/>
          <w:sz w:val="21"/>
          <w:szCs w:val="18"/>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14:paraId="580A811B" w14:textId="77777777" w:rsidR="003553DB" w:rsidRPr="003553DB" w:rsidRDefault="003553DB" w:rsidP="003553DB">
      <w:pPr>
        <w:tabs>
          <w:tab w:val="left" w:pos="8819"/>
        </w:tabs>
        <w:ind w:left="500" w:right="-72"/>
        <w:rPr>
          <w:rFonts w:ascii="Arial" w:hAnsi="Arial" w:cs="Arial"/>
          <w:sz w:val="21"/>
          <w:szCs w:val="18"/>
        </w:rPr>
      </w:pPr>
    </w:p>
    <w:p w14:paraId="2607C426"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14:paraId="12FCA965" w14:textId="77777777" w:rsidR="003553DB" w:rsidRPr="003553DB" w:rsidRDefault="003553DB" w:rsidP="003553DB">
      <w:pPr>
        <w:tabs>
          <w:tab w:val="left" w:pos="8819"/>
        </w:tabs>
        <w:ind w:left="500" w:right="-72"/>
        <w:rPr>
          <w:rFonts w:ascii="Arial" w:hAnsi="Arial" w:cs="Arial"/>
          <w:sz w:val="21"/>
          <w:szCs w:val="18"/>
        </w:rPr>
      </w:pPr>
    </w:p>
    <w:p w14:paraId="01FB3507"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14:paraId="1D2DFCE6" w14:textId="77777777" w:rsidR="003553DB" w:rsidRPr="003553DB" w:rsidRDefault="003553DB" w:rsidP="003553DB">
      <w:pPr>
        <w:tabs>
          <w:tab w:val="left" w:pos="8819"/>
        </w:tabs>
        <w:ind w:left="500" w:right="-72"/>
        <w:rPr>
          <w:rFonts w:ascii="Arial" w:hAnsi="Arial" w:cs="Arial"/>
          <w:sz w:val="21"/>
          <w:szCs w:val="18"/>
        </w:rPr>
      </w:pPr>
    </w:p>
    <w:p w14:paraId="084BD59B"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These men certainly can and should assist the pastor before assuming the title of elder.   They need not be elders to be useful to the church.  Being discipled by the pastor allows them time for growth into men of God who then can serve as elders with the pastor as models of a church with high, biblical standards of church leadership.</w:t>
      </w:r>
    </w:p>
    <w:p w14:paraId="604E61D1" w14:textId="77777777" w:rsidR="003553DB" w:rsidRPr="003553DB" w:rsidRDefault="003553DB" w:rsidP="003553DB">
      <w:pPr>
        <w:tabs>
          <w:tab w:val="left" w:pos="8819"/>
        </w:tabs>
        <w:ind w:left="500" w:right="-72"/>
        <w:rPr>
          <w:rFonts w:ascii="Arial" w:hAnsi="Arial" w:cs="Arial"/>
          <w:sz w:val="21"/>
          <w:szCs w:val="18"/>
        </w:rPr>
      </w:pPr>
    </w:p>
    <w:p w14:paraId="3A0B65D8"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Alexander Strauch summarizes the importance of elder qualifications:</w:t>
      </w:r>
      <w:r w:rsidRPr="003553DB">
        <w:rPr>
          <w:rStyle w:val="FootnoteReference"/>
          <w:rFonts w:ascii="Arial" w:hAnsi="Arial" w:cs="Arial"/>
          <w:sz w:val="13"/>
          <w:szCs w:val="18"/>
        </w:rPr>
        <w:footnoteReference w:id="23"/>
      </w:r>
    </w:p>
    <w:p w14:paraId="624EDDEB" w14:textId="77777777" w:rsidR="003553DB" w:rsidRPr="003553DB" w:rsidRDefault="003553DB" w:rsidP="003553DB">
      <w:pPr>
        <w:tabs>
          <w:tab w:val="left" w:pos="8819"/>
        </w:tabs>
        <w:ind w:left="500" w:right="-72"/>
        <w:rPr>
          <w:rFonts w:ascii="Arial" w:hAnsi="Arial" w:cs="Arial"/>
          <w:sz w:val="21"/>
          <w:szCs w:val="18"/>
        </w:rPr>
      </w:pPr>
    </w:p>
    <w:p w14:paraId="06A46108" w14:textId="77777777" w:rsidR="003553DB" w:rsidRPr="003553DB" w:rsidRDefault="003553DB" w:rsidP="003553DB">
      <w:pPr>
        <w:ind w:left="540" w:right="-72"/>
        <w:rPr>
          <w:rFonts w:ascii="Arial" w:hAnsi="Arial" w:cs="Arial"/>
          <w:color w:val="000000"/>
          <w:sz w:val="16"/>
          <w:szCs w:val="18"/>
        </w:rPr>
      </w:pPr>
      <w:r w:rsidRPr="003553DB">
        <w:rPr>
          <w:rFonts w:ascii="Arial" w:hAnsi="Arial" w:cs="Arial"/>
          <w:color w:val="000000"/>
          <w:sz w:val="16"/>
          <w:szCs w:val="18"/>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14:paraId="6B2B2F85" w14:textId="77777777" w:rsidR="003553DB" w:rsidRPr="003553DB" w:rsidRDefault="003553DB" w:rsidP="003553DB">
      <w:pPr>
        <w:ind w:left="540" w:right="-72"/>
        <w:rPr>
          <w:rFonts w:ascii="Arial" w:hAnsi="Arial" w:cs="Arial"/>
          <w:color w:val="000000"/>
          <w:sz w:val="16"/>
          <w:szCs w:val="18"/>
        </w:rPr>
      </w:pPr>
    </w:p>
    <w:p w14:paraId="72CAE352" w14:textId="77777777" w:rsidR="003553DB" w:rsidRPr="003553DB" w:rsidRDefault="003553DB" w:rsidP="003553DB">
      <w:pPr>
        <w:tabs>
          <w:tab w:val="left" w:pos="8819"/>
        </w:tabs>
        <w:ind w:left="540" w:right="-72"/>
        <w:rPr>
          <w:rFonts w:ascii="Arial" w:hAnsi="Arial" w:cs="Arial"/>
          <w:color w:val="000000"/>
          <w:sz w:val="16"/>
          <w:szCs w:val="18"/>
        </w:rPr>
      </w:pPr>
      <w:r w:rsidRPr="003553DB">
        <w:rPr>
          <w:rFonts w:ascii="Arial" w:hAnsi="Arial" w:cs="Arial"/>
          <w:color w:val="000000"/>
          <w:sz w:val="16"/>
          <w:szCs w:val="18"/>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14:paraId="5E3DB777" w14:textId="77777777" w:rsidR="00C516DA" w:rsidRPr="00CC1F68"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 w:val="21"/>
          <w:szCs w:val="18"/>
        </w:rPr>
      </w:pPr>
      <w:r w:rsidRPr="003553DB">
        <w:rPr>
          <w:rFonts w:ascii="Arial" w:hAnsi="Arial" w:cs="Arial"/>
          <w:b/>
          <w:sz w:val="32"/>
          <w:szCs w:val="18"/>
        </w:rPr>
        <w:br w:type="page"/>
      </w:r>
      <w:r w:rsidR="00C516DA" w:rsidRPr="00CC1F68">
        <w:rPr>
          <w:rFonts w:ascii="Arial" w:hAnsi="Arial" w:cs="Arial"/>
          <w:b/>
          <w:sz w:val="32"/>
          <w:szCs w:val="18"/>
        </w:rPr>
        <w:lastRenderedPageBreak/>
        <w:t>A Closer Look at “Husband of One Wife”</w:t>
      </w:r>
    </w:p>
    <w:p w14:paraId="00B43889" w14:textId="77777777" w:rsidR="00C516DA" w:rsidRPr="00CC1F68" w:rsidRDefault="00C516DA"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21"/>
          <w:szCs w:val="18"/>
        </w:rPr>
      </w:pPr>
      <w:r w:rsidRPr="00CC1F68">
        <w:rPr>
          <w:rFonts w:ascii="Arial" w:hAnsi="Arial" w:cs="Arial"/>
          <w:b/>
          <w:sz w:val="21"/>
          <w:szCs w:val="18"/>
        </w:rPr>
        <w:t>for Elders (1 Tim. 3:2; Tit. 1:6) and Deacons (1 Tim. 3:12)</w:t>
      </w:r>
    </w:p>
    <w:p w14:paraId="1CE98D41" w14:textId="77777777" w:rsidR="00C516DA" w:rsidRPr="00CC1F68" w:rsidRDefault="00C516DA" w:rsidP="00C516DA">
      <w:pPr>
        <w:tabs>
          <w:tab w:val="left" w:pos="8819"/>
        </w:tabs>
        <w:ind w:left="440" w:right="-72" w:hanging="420"/>
        <w:rPr>
          <w:rFonts w:ascii="Arial" w:hAnsi="Arial" w:cs="Arial"/>
          <w:b/>
          <w:sz w:val="21"/>
          <w:szCs w:val="18"/>
        </w:rPr>
      </w:pPr>
    </w:p>
    <w:p w14:paraId="46DCB3E8" w14:textId="77777777" w:rsidR="00C516DA" w:rsidRPr="00CC1F68" w:rsidRDefault="00C516DA" w:rsidP="00C516DA">
      <w:pPr>
        <w:tabs>
          <w:tab w:val="left" w:pos="8819"/>
        </w:tabs>
        <w:ind w:left="440" w:right="-72" w:hanging="420"/>
        <w:rPr>
          <w:rFonts w:ascii="Arial" w:hAnsi="Arial" w:cs="Arial"/>
          <w:b/>
          <w:szCs w:val="18"/>
        </w:rPr>
      </w:pPr>
      <w:r w:rsidRPr="00CC1F68">
        <w:rPr>
          <w:rFonts w:ascii="Arial" w:hAnsi="Arial" w:cs="Arial"/>
          <w:b/>
          <w:szCs w:val="18"/>
        </w:rPr>
        <w:t>I.</w:t>
      </w:r>
      <w:r w:rsidRPr="00CC1F68">
        <w:rPr>
          <w:rFonts w:ascii="Arial" w:hAnsi="Arial" w:cs="Arial"/>
          <w:b/>
          <w:szCs w:val="18"/>
        </w:rPr>
        <w:tab/>
        <w:t>Various Translations</w:t>
      </w:r>
    </w:p>
    <w:p w14:paraId="1BEEA097"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sidRPr="00CC1F68">
        <w:rPr>
          <w:rFonts w:ascii="Arial" w:hAnsi="Arial" w:cs="Arial"/>
          <w:sz w:val="21"/>
          <w:szCs w:val="18"/>
          <w:u w:val="single"/>
        </w:rPr>
        <w:t>Ambiguous/Literal</w:t>
      </w:r>
      <w:r w:rsidRPr="00CC1F68">
        <w:rPr>
          <w:rFonts w:ascii="Arial" w:hAnsi="Arial" w:cs="Arial"/>
          <w:sz w:val="21"/>
          <w:szCs w:val="18"/>
        </w:rPr>
        <w:t>: “the husband of one wife” (NASB, NAU, NJB, ESV, KJV, NKJV, RSV, Beck, Amplified)</w:t>
      </w:r>
    </w:p>
    <w:p w14:paraId="2C937FC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r>
      <w:r w:rsidRPr="00CC1F68">
        <w:rPr>
          <w:rFonts w:ascii="Arial" w:hAnsi="Arial" w:cs="Arial"/>
          <w:sz w:val="21"/>
          <w:szCs w:val="18"/>
          <w:u w:val="single"/>
        </w:rPr>
        <w:t>Emphasizing Number of Wives</w:t>
      </w:r>
      <w:r w:rsidRPr="00CC1F68">
        <w:rPr>
          <w:rFonts w:ascii="Arial" w:hAnsi="Arial" w:cs="Arial"/>
          <w:sz w:val="21"/>
          <w:szCs w:val="18"/>
        </w:rPr>
        <w:t>: “the husband of but one wife” (NIV, NIB), “must have only one wife” (LB, Williams, TEV [The Everyday Bible]), “with only one wife” (Phillips), “married only once” (NAB, NRS)</w:t>
      </w:r>
    </w:p>
    <w:p w14:paraId="319A7EC4"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r>
      <w:r w:rsidRPr="00CC1F68">
        <w:rPr>
          <w:rFonts w:ascii="Arial" w:hAnsi="Arial" w:cs="Arial"/>
          <w:sz w:val="21"/>
          <w:szCs w:val="18"/>
          <w:u w:val="single"/>
        </w:rPr>
        <w:t>Emphasizing Faithfulness in Marriage</w:t>
      </w:r>
      <w:r w:rsidRPr="00CC1F68">
        <w:rPr>
          <w:rFonts w:ascii="Arial" w:hAnsi="Arial" w:cs="Arial"/>
          <w:sz w:val="21"/>
          <w:szCs w:val="18"/>
        </w:rPr>
        <w:t>: “faithful to his one wife” (NEB), “faithful to his wife” (NLT), “committed to his wife” (The Message), “a one-wife kind of a man [that is, married only once]” (Wuest, brackets his)</w:t>
      </w:r>
    </w:p>
    <w:p w14:paraId="0EFDEDE3" w14:textId="77777777" w:rsidR="00C516DA" w:rsidRPr="00CC1F68" w:rsidRDefault="00C516DA" w:rsidP="00C516DA">
      <w:pPr>
        <w:tabs>
          <w:tab w:val="left" w:pos="8819"/>
        </w:tabs>
        <w:ind w:left="440" w:right="-72" w:hanging="420"/>
        <w:rPr>
          <w:rFonts w:ascii="Arial" w:hAnsi="Arial" w:cs="Arial"/>
          <w:b/>
          <w:sz w:val="21"/>
          <w:szCs w:val="18"/>
        </w:rPr>
      </w:pPr>
    </w:p>
    <w:p w14:paraId="3E9BD849"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w:t>
      </w:r>
      <w:r w:rsidRPr="00CC1F68">
        <w:rPr>
          <w:rFonts w:ascii="Arial" w:hAnsi="Arial" w:cs="Arial"/>
          <w:b/>
          <w:sz w:val="21"/>
          <w:szCs w:val="18"/>
        </w:rPr>
        <w:tab/>
        <w:t>Greek Nuances</w:t>
      </w:r>
    </w:p>
    <w:p w14:paraId="7BC5328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Literally, </w:t>
      </w:r>
      <w:proofErr w:type="spellStart"/>
      <w:r w:rsidRPr="00CC1F68">
        <w:rPr>
          <w:rFonts w:ascii="Bwgrki" w:hAnsi="Bwgrki" w:cs="Arial"/>
          <w:sz w:val="22"/>
          <w:szCs w:val="18"/>
        </w:rPr>
        <w:t>mia</w:t>
      </w:r>
      <w:proofErr w:type="spellEnd"/>
      <w:r w:rsidRPr="00CC1F68">
        <w:rPr>
          <w:rFonts w:ascii="Bwgrki" w:hAnsi="Bwgrki" w:cs="Arial"/>
          <w:sz w:val="22"/>
          <w:szCs w:val="18"/>
        </w:rPr>
        <w:t xml:space="preserve">/j </w:t>
      </w:r>
      <w:proofErr w:type="spellStart"/>
      <w:r w:rsidRPr="00CC1F68">
        <w:rPr>
          <w:rFonts w:ascii="Bwgrki" w:hAnsi="Bwgrki" w:cs="Arial"/>
          <w:sz w:val="22"/>
          <w:szCs w:val="18"/>
        </w:rPr>
        <w:t>gunaiko.j</w:t>
      </w:r>
      <w:proofErr w:type="spellEnd"/>
      <w:r w:rsidRPr="00CC1F68">
        <w:rPr>
          <w:rFonts w:ascii="Bwgrki" w:hAnsi="Bwgrki" w:cs="Arial"/>
          <w:sz w:val="22"/>
          <w:szCs w:val="18"/>
        </w:rPr>
        <w:t xml:space="preserve"> </w:t>
      </w:r>
      <w:proofErr w:type="spellStart"/>
      <w:r w:rsidRPr="00CC1F68">
        <w:rPr>
          <w:rFonts w:ascii="Bwgrki" w:hAnsi="Bwgrki" w:cs="Arial"/>
          <w:sz w:val="22"/>
          <w:szCs w:val="18"/>
        </w:rPr>
        <w:t>a;ndra</w:t>
      </w:r>
      <w:proofErr w:type="spellEnd"/>
      <w:r w:rsidRPr="00CC1F68">
        <w:rPr>
          <w:rFonts w:ascii="Bwgrki" w:hAnsi="Bwgrki" w:cs="Arial"/>
          <w:sz w:val="21"/>
          <w:szCs w:val="18"/>
        </w:rPr>
        <w:t xml:space="preserve"> </w:t>
      </w:r>
      <w:r>
        <w:rPr>
          <w:rFonts w:ascii="Bwgrki" w:hAnsi="Bwgrki" w:cs="Arial"/>
          <w:sz w:val="21"/>
          <w:szCs w:val="18"/>
        </w:rPr>
        <w:t>@</w:t>
      </w:r>
      <w:r w:rsidRPr="00CC1F68">
        <w:rPr>
          <w:rFonts w:ascii="Bwgrki" w:hAnsi="Bwgrki" w:cs="Arial"/>
          <w:sz w:val="22"/>
          <w:szCs w:val="18"/>
        </w:rPr>
        <w:t>avnh,r</w:t>
      </w:r>
      <w:r>
        <w:rPr>
          <w:rFonts w:ascii="Bwgrki" w:hAnsi="Bwgrki" w:cs="Arial"/>
          <w:sz w:val="22"/>
          <w:szCs w:val="18"/>
        </w:rPr>
        <w:t>#</w:t>
      </w:r>
      <w:r w:rsidRPr="00CC1F68">
        <w:rPr>
          <w:rFonts w:ascii="Arial" w:hAnsi="Arial" w:cs="Arial"/>
          <w:sz w:val="21"/>
          <w:szCs w:val="18"/>
        </w:rPr>
        <w:t xml:space="preserve"> means “a one woman (wife) man (husband)” or “a man (husband) of one woman (wife).” </w:t>
      </w:r>
    </w:p>
    <w:p w14:paraId="5731106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“Woman” and “wife” are both possible translations of the same Greek word (</w:t>
      </w:r>
      <w:proofErr w:type="spellStart"/>
      <w:r w:rsidRPr="00CC1F68">
        <w:rPr>
          <w:rFonts w:ascii="Bwgrki" w:hAnsi="Bwgrki" w:cs="Arial"/>
          <w:sz w:val="22"/>
          <w:szCs w:val="18"/>
        </w:rPr>
        <w:t>gunaiko.j</w:t>
      </w:r>
      <w:proofErr w:type="spellEnd"/>
      <w:r w:rsidRPr="00CC1F68">
        <w:rPr>
          <w:rFonts w:ascii="Arial" w:hAnsi="Arial" w:cs="Arial"/>
          <w:sz w:val="21"/>
          <w:szCs w:val="18"/>
        </w:rPr>
        <w:t>).</w:t>
      </w:r>
    </w:p>
    <w:p w14:paraId="104E4C42"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“Man” and “husband” are both possible translations of the same Greek word </w:t>
      </w:r>
      <w:r w:rsidRPr="00CC1F68">
        <w:rPr>
          <w:rFonts w:ascii="Arial" w:hAnsi="Arial" w:cs="Arial"/>
          <w:i/>
          <w:iCs/>
          <w:sz w:val="21"/>
          <w:szCs w:val="18"/>
        </w:rPr>
        <w:t>(</w:t>
      </w:r>
      <w:proofErr w:type="spellStart"/>
      <w:r w:rsidRPr="00CC1F68">
        <w:rPr>
          <w:rFonts w:ascii="Bwgrki" w:hAnsi="Bwgrki" w:cs="Arial"/>
          <w:sz w:val="22"/>
          <w:szCs w:val="18"/>
        </w:rPr>
        <w:t>a;ndra</w:t>
      </w:r>
      <w:proofErr w:type="spellEnd"/>
      <w:r w:rsidRPr="00CC1F68">
        <w:rPr>
          <w:rFonts w:ascii="Bwgrki" w:hAnsi="Bwgrki" w:cs="Arial"/>
          <w:sz w:val="21"/>
          <w:szCs w:val="18"/>
        </w:rPr>
        <w:t xml:space="preserve"> </w:t>
      </w:r>
      <w:r>
        <w:rPr>
          <w:rFonts w:ascii="Bwgrki" w:hAnsi="Bwgrki" w:cs="Arial"/>
          <w:sz w:val="21"/>
          <w:szCs w:val="18"/>
        </w:rPr>
        <w:t>@</w:t>
      </w:r>
      <w:r w:rsidRPr="00CC1F68">
        <w:rPr>
          <w:rFonts w:ascii="Bwgrki" w:hAnsi="Bwgrki" w:cs="Arial"/>
          <w:sz w:val="22"/>
          <w:szCs w:val="18"/>
        </w:rPr>
        <w:t>avnh,r</w:t>
      </w:r>
      <w:r>
        <w:rPr>
          <w:rFonts w:ascii="Bwgrki" w:hAnsi="Bwgrki" w:cs="Arial"/>
          <w:sz w:val="21"/>
          <w:szCs w:val="18"/>
        </w:rPr>
        <w:t>#%</w:t>
      </w:r>
      <w:r w:rsidRPr="00CC1F68">
        <w:rPr>
          <w:rFonts w:ascii="Arial" w:hAnsi="Arial" w:cs="Arial"/>
          <w:sz w:val="21"/>
          <w:szCs w:val="18"/>
        </w:rPr>
        <w:t>.</w:t>
      </w:r>
    </w:p>
    <w:p w14:paraId="26D02C7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emphasis is upon the word “one” in the original.</w:t>
      </w:r>
    </w:p>
    <w:p w14:paraId="1B4766D8" w14:textId="77777777" w:rsidR="00C516DA" w:rsidRPr="00CC1F68" w:rsidRDefault="00C516DA" w:rsidP="00C516DA">
      <w:pPr>
        <w:tabs>
          <w:tab w:val="left" w:pos="8819"/>
        </w:tabs>
        <w:ind w:left="440" w:right="-72" w:hanging="420"/>
        <w:rPr>
          <w:rFonts w:ascii="Arial" w:hAnsi="Arial" w:cs="Arial"/>
          <w:b/>
          <w:sz w:val="21"/>
          <w:szCs w:val="18"/>
        </w:rPr>
      </w:pPr>
    </w:p>
    <w:p w14:paraId="1D411F1F"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Various Interpretations &amp; Critiques</w:t>
      </w:r>
    </w:p>
    <w:p w14:paraId="6653BA02" w14:textId="77777777" w:rsidR="00C516DA" w:rsidRPr="00CC1F68" w:rsidRDefault="00C516DA" w:rsidP="00C516DA">
      <w:pPr>
        <w:tabs>
          <w:tab w:val="left" w:pos="8819"/>
        </w:tabs>
        <w:ind w:left="760" w:right="-72" w:hanging="340"/>
        <w:rPr>
          <w:rFonts w:ascii="Arial" w:hAnsi="Arial" w:cs="Arial"/>
          <w:b/>
          <w:szCs w:val="18"/>
        </w:rPr>
      </w:pPr>
    </w:p>
    <w:p w14:paraId="3513BF16"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Prohibition of Those Not Married to the Church (i.e., must be celibate)</w:t>
      </w:r>
    </w:p>
    <w:p w14:paraId="51967918" w14:textId="77777777" w:rsidR="00C516DA" w:rsidRPr="00CC1F68" w:rsidRDefault="00C516DA" w:rsidP="00C516DA">
      <w:pPr>
        <w:tabs>
          <w:tab w:val="left" w:pos="8819"/>
        </w:tabs>
        <w:ind w:left="760" w:right="-72" w:hanging="340"/>
        <w:rPr>
          <w:rFonts w:ascii="Arial" w:hAnsi="Arial" w:cs="Arial"/>
          <w:sz w:val="21"/>
          <w:szCs w:val="18"/>
        </w:rPr>
      </w:pPr>
    </w:p>
    <w:p w14:paraId="14B08036"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 xml:space="preserve">Strengths </w:t>
      </w:r>
    </w:p>
    <w:p w14:paraId="5233601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The church is referred to as “the Bride of Christ” in Scripture.</w:t>
      </w:r>
    </w:p>
    <w:p w14:paraId="17F9852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Paul considered celibacy honorable (1 Cor. 7:37-38).</w:t>
      </w:r>
    </w:p>
    <w:p w14:paraId="5A770C1A" w14:textId="77777777" w:rsidR="00C516DA" w:rsidRPr="00CC1F68" w:rsidRDefault="00C516DA" w:rsidP="00C516DA">
      <w:pPr>
        <w:tabs>
          <w:tab w:val="left" w:pos="8819"/>
        </w:tabs>
        <w:ind w:left="1360" w:right="-72" w:hanging="340"/>
        <w:rPr>
          <w:rFonts w:ascii="Arial" w:hAnsi="Arial" w:cs="Arial"/>
          <w:sz w:val="21"/>
          <w:szCs w:val="18"/>
        </w:rPr>
      </w:pPr>
    </w:p>
    <w:p w14:paraId="24182BD8"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56D49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While the church is frequently called the “bride of Christ” in the NT, it is never referred to as the “wife of Christ.”  The New Jerusalem is called the “wife of the Lamb” (Rev. 21:9).</w:t>
      </w:r>
    </w:p>
    <w:p w14:paraId="7427480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Although celibacy is honorable, if it was necessary for church leadership then the requirements regarding the elder’s children and family management would have no meaning (1 Tim. 3:4-5; Tit. 1:6).  Therefore, this view does not fit the context.</w:t>
      </w:r>
    </w:p>
    <w:p w14:paraId="220308D7"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required the single lifestyle for church leadership, he would be excluding even some of the married apostles such as Peter.</w:t>
      </w:r>
    </w:p>
    <w:p w14:paraId="6976E0E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 “Marriage” to the church is a concept foreign to Scripture.</w:t>
      </w:r>
    </w:p>
    <w:p w14:paraId="109F75C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This view is even abandoned by most Roman Catholic commentators today.</w:t>
      </w:r>
    </w:p>
    <w:p w14:paraId="50764E66" w14:textId="77777777" w:rsidR="00C516DA" w:rsidRPr="00CC1F68" w:rsidRDefault="00C516DA" w:rsidP="00C516DA">
      <w:pPr>
        <w:tabs>
          <w:tab w:val="left" w:pos="8819"/>
        </w:tabs>
        <w:ind w:left="760" w:right="-72" w:hanging="340"/>
        <w:rPr>
          <w:rFonts w:ascii="Arial" w:hAnsi="Arial" w:cs="Arial"/>
          <w:sz w:val="21"/>
          <w:szCs w:val="18"/>
        </w:rPr>
      </w:pPr>
    </w:p>
    <w:p w14:paraId="65AA899A"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Prohibition of Single Men (i.e., must be married)</w:t>
      </w:r>
    </w:p>
    <w:p w14:paraId="5A6DBE06" w14:textId="77777777" w:rsidR="00C516DA" w:rsidRPr="00CC1F68" w:rsidRDefault="00C516DA" w:rsidP="00C516DA">
      <w:pPr>
        <w:tabs>
          <w:tab w:val="left" w:pos="8819"/>
        </w:tabs>
        <w:ind w:left="760" w:right="-72" w:hanging="340"/>
        <w:rPr>
          <w:rFonts w:ascii="Arial" w:hAnsi="Arial" w:cs="Arial"/>
          <w:sz w:val="21"/>
          <w:szCs w:val="18"/>
        </w:rPr>
      </w:pPr>
    </w:p>
    <w:p w14:paraId="3F1FC74B"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12D5D4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Married men have a broader range of experience due to family responsibilities and can probably relate to more church and relational problems than can single men.</w:t>
      </w:r>
    </w:p>
    <w:p w14:paraId="0460BFF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“Husband” and “wife” seem to be better translations than “man” and “woman” since the following phase concerns the candidate's children.</w:t>
      </w:r>
    </w:p>
    <w:p w14:paraId="0EB05526" w14:textId="77777777" w:rsidR="00C516DA" w:rsidRPr="00CC1F68" w:rsidRDefault="00C516DA" w:rsidP="00C516DA">
      <w:pPr>
        <w:tabs>
          <w:tab w:val="left" w:pos="8819"/>
        </w:tabs>
        <w:ind w:left="1360" w:right="-72" w:hanging="340"/>
        <w:rPr>
          <w:rFonts w:ascii="Arial" w:hAnsi="Arial" w:cs="Arial"/>
          <w:sz w:val="21"/>
          <w:szCs w:val="18"/>
        </w:rPr>
      </w:pPr>
    </w:p>
    <w:p w14:paraId="1DBF490E"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62650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Paul considered the single life preferable over the married life (1 Cor. 7:37-38).</w:t>
      </w:r>
    </w:p>
    <w:p w14:paraId="2FCB315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same logic for marriage as a requisite would have to be used for the qualification “having children…”  This would disqualify married men without children.</w:t>
      </w:r>
    </w:p>
    <w:p w14:paraId="2131728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forbade the single lifestyle for church leadership, he would be contradicting his own warning against false teachers who prohibited marriage (1 Tim. 4:3).</w:t>
      </w:r>
    </w:p>
    <w:p w14:paraId="0102C82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If Paul forbade the single lifestyle for church leadership, he would be contradicting his own lifestyle as a single man (1 Cor. 7:8).</w:t>
      </w:r>
    </w:p>
    <w:p w14:paraId="62C4913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 xml:space="preserve">The qualification reads, “husband of </w:t>
      </w:r>
      <w:r w:rsidRPr="00CC1F68">
        <w:rPr>
          <w:rFonts w:ascii="Arial" w:hAnsi="Arial" w:cs="Arial"/>
          <w:i/>
          <w:sz w:val="21"/>
          <w:szCs w:val="18"/>
        </w:rPr>
        <w:t>one</w:t>
      </w:r>
      <w:r w:rsidRPr="00CC1F68">
        <w:rPr>
          <w:rFonts w:ascii="Arial" w:hAnsi="Arial" w:cs="Arial"/>
          <w:sz w:val="21"/>
          <w:szCs w:val="18"/>
        </w:rPr>
        <w:t xml:space="preserve"> wife,” not “husband of </w:t>
      </w:r>
      <w:r w:rsidRPr="00CC1F68">
        <w:rPr>
          <w:rFonts w:ascii="Arial" w:hAnsi="Arial" w:cs="Arial"/>
          <w:i/>
          <w:sz w:val="21"/>
          <w:szCs w:val="18"/>
        </w:rPr>
        <w:t xml:space="preserve">a </w:t>
      </w:r>
      <w:r w:rsidRPr="00CC1F68">
        <w:rPr>
          <w:rFonts w:ascii="Arial" w:hAnsi="Arial" w:cs="Arial"/>
          <w:sz w:val="21"/>
          <w:szCs w:val="18"/>
        </w:rPr>
        <w:t xml:space="preserve">wife.” </w:t>
      </w:r>
    </w:p>
    <w:p w14:paraId="2A032AFF" w14:textId="77777777" w:rsidR="00C516DA" w:rsidRPr="00CC1F68" w:rsidRDefault="00C516DA" w:rsidP="00C516DA">
      <w:pPr>
        <w:tabs>
          <w:tab w:val="left" w:pos="8819"/>
        </w:tabs>
        <w:ind w:left="760" w:right="-72" w:hanging="340"/>
        <w:rPr>
          <w:rFonts w:ascii="Arial" w:hAnsi="Arial" w:cs="Arial"/>
          <w:sz w:val="21"/>
          <w:szCs w:val="18"/>
        </w:rPr>
      </w:pPr>
    </w:p>
    <w:p w14:paraId="569532EE"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C.</w:t>
      </w:r>
      <w:r w:rsidRPr="00CC1F68">
        <w:rPr>
          <w:rFonts w:ascii="Arial" w:hAnsi="Arial" w:cs="Arial"/>
          <w:sz w:val="21"/>
          <w:szCs w:val="18"/>
        </w:rPr>
        <w:tab/>
        <w:t>Prohibition of Polygamy or Concubines</w:t>
      </w:r>
    </w:p>
    <w:p w14:paraId="34CFBA70" w14:textId="77777777" w:rsidR="00C516DA" w:rsidRPr="00CC1F68" w:rsidRDefault="00C516DA" w:rsidP="00C516DA">
      <w:pPr>
        <w:tabs>
          <w:tab w:val="left" w:pos="8819"/>
        </w:tabs>
        <w:ind w:left="760" w:right="-72" w:hanging="340"/>
        <w:rPr>
          <w:rFonts w:ascii="Arial" w:hAnsi="Arial" w:cs="Arial"/>
          <w:sz w:val="21"/>
          <w:szCs w:val="18"/>
        </w:rPr>
      </w:pPr>
    </w:p>
    <w:p w14:paraId="20303CB2"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7595429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One with two or more wives/mistresses can’t be called a “husband of one wife”!</w:t>
      </w:r>
    </w:p>
    <w:p w14:paraId="7A298BF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Even men of God practiced polygamy in the OT times.  God may be attaching a stricter rule here for leaders than that allowed in the OT. </w:t>
      </w:r>
    </w:p>
    <w:p w14:paraId="26EAE07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Men with concubines were a frequent NT practice.</w:t>
      </w:r>
    </w:p>
    <w:p w14:paraId="1BB2F4F4" w14:textId="77777777" w:rsidR="00C516DA" w:rsidRPr="00CC1F68" w:rsidRDefault="00C516DA" w:rsidP="00C516DA">
      <w:pPr>
        <w:tabs>
          <w:tab w:val="left" w:pos="8819"/>
        </w:tabs>
        <w:ind w:left="1360" w:right="-72" w:hanging="340"/>
        <w:rPr>
          <w:rFonts w:ascii="Arial" w:hAnsi="Arial" w:cs="Arial"/>
          <w:sz w:val="21"/>
          <w:szCs w:val="18"/>
        </w:rPr>
      </w:pPr>
    </w:p>
    <w:p w14:paraId="3B6BEA7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60DB49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Pr>
          <w:rFonts w:ascii="Arial" w:hAnsi="Arial" w:cs="Arial"/>
          <w:sz w:val="21"/>
          <w:szCs w:val="18"/>
        </w:rPr>
        <w:t>P</w:t>
      </w:r>
      <w:r w:rsidRPr="00CC1F68">
        <w:rPr>
          <w:rFonts w:ascii="Arial" w:hAnsi="Arial" w:cs="Arial"/>
          <w:sz w:val="21"/>
          <w:szCs w:val="18"/>
        </w:rPr>
        <w:t xml:space="preserve">olygamy and promiscuity are banned of </w:t>
      </w:r>
      <w:r w:rsidRPr="00CC1F68">
        <w:rPr>
          <w:rFonts w:ascii="Arial" w:hAnsi="Arial" w:cs="Arial"/>
          <w:i/>
          <w:sz w:val="21"/>
          <w:szCs w:val="18"/>
        </w:rPr>
        <w:t>all</w:t>
      </w:r>
      <w:r w:rsidRPr="00CC1F68">
        <w:rPr>
          <w:rFonts w:ascii="Arial" w:hAnsi="Arial" w:cs="Arial"/>
          <w:sz w:val="21"/>
          <w:szCs w:val="18"/>
        </w:rPr>
        <w:t xml:space="preserve"> Christians, </w:t>
      </w:r>
      <w:r>
        <w:rPr>
          <w:rFonts w:ascii="Arial" w:hAnsi="Arial" w:cs="Arial"/>
          <w:sz w:val="21"/>
          <w:szCs w:val="18"/>
        </w:rPr>
        <w:t xml:space="preserve">so </w:t>
      </w:r>
      <w:r w:rsidRPr="00CC1F68">
        <w:rPr>
          <w:rFonts w:ascii="Arial" w:hAnsi="Arial" w:cs="Arial"/>
          <w:sz w:val="21"/>
          <w:szCs w:val="18"/>
        </w:rPr>
        <w:t>the requirement must mean more than this.</w:t>
      </w:r>
    </w:p>
    <w:p w14:paraId="46D4C50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There is no evidence that polygamy was practiced in the first century church.  It was illegal by Roman, Greek, and Jewish law.</w:t>
      </w:r>
    </w:p>
    <w:p w14:paraId="6B97EA78" w14:textId="77777777" w:rsidR="00C516DA" w:rsidRPr="00CC1F68" w:rsidRDefault="00C516DA" w:rsidP="00C516DA">
      <w:pPr>
        <w:tabs>
          <w:tab w:val="left" w:pos="8819"/>
        </w:tabs>
        <w:ind w:left="760" w:right="-72" w:hanging="340"/>
        <w:rPr>
          <w:rFonts w:ascii="Arial" w:hAnsi="Arial" w:cs="Arial"/>
          <w:sz w:val="21"/>
          <w:szCs w:val="18"/>
        </w:rPr>
      </w:pPr>
    </w:p>
    <w:p w14:paraId="3E0AF5A1"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Prohibition of Remarried Widowers (Kelly, </w:t>
      </w:r>
      <w:r w:rsidRPr="00CC1F68">
        <w:rPr>
          <w:rFonts w:ascii="Arial" w:hAnsi="Arial" w:cs="Arial"/>
          <w:i/>
          <w:sz w:val="21"/>
          <w:szCs w:val="18"/>
        </w:rPr>
        <w:t>The Pastoral Epistles</w:t>
      </w:r>
      <w:r w:rsidRPr="00CC1F68">
        <w:rPr>
          <w:rFonts w:ascii="Arial" w:hAnsi="Arial" w:cs="Arial"/>
          <w:sz w:val="21"/>
          <w:szCs w:val="18"/>
        </w:rPr>
        <w:t>, 75-76)</w:t>
      </w:r>
    </w:p>
    <w:p w14:paraId="457DFB07" w14:textId="77777777" w:rsidR="00C516DA" w:rsidRPr="00CC1F68" w:rsidRDefault="00C516DA" w:rsidP="00C516DA">
      <w:pPr>
        <w:tabs>
          <w:tab w:val="left" w:pos="8819"/>
        </w:tabs>
        <w:ind w:left="760" w:right="-72" w:hanging="340"/>
        <w:rPr>
          <w:rFonts w:ascii="Arial" w:hAnsi="Arial" w:cs="Arial"/>
          <w:sz w:val="21"/>
          <w:szCs w:val="18"/>
        </w:rPr>
      </w:pPr>
    </w:p>
    <w:p w14:paraId="0D1417B5"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56DE3E4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Those who remarry following the death of a spouse may do so out of lack of self-control (1 Tim. 5:11-12).</w:t>
      </w:r>
    </w:p>
    <w:p w14:paraId="2707836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have had two wives, not one.</w:t>
      </w:r>
    </w:p>
    <w:p w14:paraId="6649ECC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Most first and second century commentators taught this view as they saw remarriages as indicating lack of sexual self-restraint.</w:t>
      </w:r>
    </w:p>
    <w:p w14:paraId="3D0E462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considered unmarried widows happier than remarried widows (1 Cor. 7:40).</w:t>
      </w:r>
    </w:p>
    <w:p w14:paraId="67A5D2D4" w14:textId="77777777" w:rsidR="00C516DA" w:rsidRPr="00CC1F68" w:rsidRDefault="00C516DA" w:rsidP="00C516DA">
      <w:pPr>
        <w:tabs>
          <w:tab w:val="left" w:pos="8819"/>
        </w:tabs>
        <w:ind w:left="1360" w:right="-72" w:hanging="340"/>
        <w:rPr>
          <w:rFonts w:ascii="Arial" w:hAnsi="Arial" w:cs="Arial"/>
          <w:sz w:val="21"/>
          <w:szCs w:val="18"/>
        </w:rPr>
      </w:pPr>
    </w:p>
    <w:p w14:paraId="5F96039A"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19151D1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A second marriage following a spouse's death does not </w:t>
      </w:r>
      <w:r>
        <w:rPr>
          <w:rFonts w:ascii="Arial" w:hAnsi="Arial" w:cs="Arial"/>
          <w:sz w:val="21"/>
          <w:szCs w:val="18"/>
        </w:rPr>
        <w:t>have to</w:t>
      </w:r>
      <w:r w:rsidRPr="00CC1F68">
        <w:rPr>
          <w:rFonts w:ascii="Arial" w:hAnsi="Arial" w:cs="Arial"/>
          <w:sz w:val="21"/>
          <w:szCs w:val="18"/>
        </w:rPr>
        <w:t xml:space="preserve"> imply lack of sexual self-restraint.</w:t>
      </w:r>
    </w:p>
    <w:p w14:paraId="5A08BAC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still only have one wife at the time of consideration regarding elder requirements.</w:t>
      </w:r>
    </w:p>
    <w:p w14:paraId="1BF2B84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practices of the church in the first few centuries are still subject to God's Word as their authority, and an ascetic bias prevailed during this time.</w:t>
      </w:r>
    </w:p>
    <w:p w14:paraId="4993DD3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allowed remarriage after the death of a spouse (1 Cor. 7:39).</w:t>
      </w:r>
    </w:p>
    <w:p w14:paraId="489AA95A" w14:textId="77777777" w:rsidR="00C516DA" w:rsidRPr="00CC1F68" w:rsidRDefault="00C516DA" w:rsidP="00C516DA">
      <w:pPr>
        <w:tabs>
          <w:tab w:val="left" w:pos="8819"/>
        </w:tabs>
        <w:ind w:left="760" w:right="-72" w:hanging="340"/>
        <w:rPr>
          <w:rFonts w:ascii="Arial" w:hAnsi="Arial" w:cs="Arial"/>
          <w:sz w:val="21"/>
          <w:szCs w:val="18"/>
        </w:rPr>
      </w:pPr>
    </w:p>
    <w:p w14:paraId="705FACC5"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Prohibition of Divorced Men Who Remarry</w:t>
      </w:r>
    </w:p>
    <w:p w14:paraId="217401EC" w14:textId="77777777" w:rsidR="00C516DA" w:rsidRPr="00CC1F68" w:rsidRDefault="00C516DA" w:rsidP="00C516DA">
      <w:pPr>
        <w:tabs>
          <w:tab w:val="left" w:pos="8819"/>
        </w:tabs>
        <w:ind w:left="760" w:right="-72" w:hanging="340"/>
        <w:rPr>
          <w:rFonts w:ascii="Arial" w:hAnsi="Arial" w:cs="Arial"/>
          <w:sz w:val="21"/>
          <w:szCs w:val="18"/>
        </w:rPr>
      </w:pPr>
    </w:p>
    <w:p w14:paraId="7A7A740D"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6C31534"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Christ claimed that one who marries another while his first spouse is still living is an adulterer (Matt. 5:32; 19:9; Mark 10:11; Luke 16:18).  Similarly, Paul called a woman an adulteress if she is married to another man while her husband is living (Rom. 7:3).</w:t>
      </w:r>
    </w:p>
    <w:p w14:paraId="451136B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Paul commanded divorced believers to remain unmarried (1 Cor. 7:10-11).  </w:t>
      </w:r>
    </w:p>
    <w:p w14:paraId="406E027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Divorce is a failure in one’s most important arena (the home), and, though forgiven of the believer, is not the type of leadership example that the congregation should follow.</w:t>
      </w:r>
    </w:p>
    <w:p w14:paraId="5761A19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Since the man who has never been married in the first place is called an adulterer for marrying a divorced woman (Luke 16:18), surely one who actually commits adultery himself cannot be deemed “above reproach” (1 Tim. 3:2; Tit. 1:6).</w:t>
      </w:r>
    </w:p>
    <w:p w14:paraId="578007B3" w14:textId="77777777" w:rsidR="00C516DA" w:rsidRPr="00CC1F68" w:rsidRDefault="00C516DA" w:rsidP="00C516DA">
      <w:pPr>
        <w:tabs>
          <w:tab w:val="left" w:pos="8819"/>
        </w:tabs>
        <w:ind w:left="1360" w:right="-72" w:hanging="340"/>
        <w:rPr>
          <w:rFonts w:ascii="Arial" w:hAnsi="Arial" w:cs="Arial"/>
          <w:sz w:val="21"/>
          <w:szCs w:val="18"/>
        </w:rPr>
      </w:pPr>
    </w:p>
    <w:p w14:paraId="65B4379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DC491D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emphasis in elder qualifications is on one's </w:t>
      </w:r>
      <w:r w:rsidRPr="00CC1F68">
        <w:rPr>
          <w:rFonts w:ascii="Arial" w:hAnsi="Arial" w:cs="Arial"/>
          <w:i/>
          <w:sz w:val="21"/>
          <w:szCs w:val="18"/>
        </w:rPr>
        <w:t>present</w:t>
      </w:r>
      <w:r w:rsidRPr="00CC1F68">
        <w:rPr>
          <w:rFonts w:ascii="Arial" w:hAnsi="Arial" w:cs="Arial"/>
          <w:sz w:val="21"/>
          <w:szCs w:val="18"/>
        </w:rPr>
        <w:t xml:space="preserve"> </w:t>
      </w:r>
      <w:r>
        <w:rPr>
          <w:rFonts w:ascii="Arial" w:hAnsi="Arial" w:cs="Arial"/>
          <w:sz w:val="21"/>
          <w:szCs w:val="18"/>
        </w:rPr>
        <w:t>traits</w:t>
      </w:r>
      <w:r w:rsidRPr="00CC1F68">
        <w:rPr>
          <w:rFonts w:ascii="Arial" w:hAnsi="Arial" w:cs="Arial"/>
          <w:sz w:val="21"/>
          <w:szCs w:val="18"/>
        </w:rPr>
        <w:t xml:space="preserve">, not his past.  A man could have been a complete failure in a previous marriage but a success in the present one. </w:t>
      </w:r>
    </w:p>
    <w:p w14:paraId="091BA89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past divorce could have been largely or even entirely the wife’s fault.</w:t>
      </w:r>
    </w:p>
    <w:p w14:paraId="05208221"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reference to married men being “adulterers” in the Greek describes an act, not an ongoing condition or state.  The sin is forgiven and forgotten in God’s book, so the church shouldn’t hold against someone what God Himself does not hold against him</w:t>
      </w:r>
      <w:r>
        <w:rPr>
          <w:rFonts w:ascii="Arial" w:hAnsi="Arial" w:cs="Arial"/>
          <w:sz w:val="21"/>
          <w:szCs w:val="18"/>
        </w:rPr>
        <w:t>—</w:t>
      </w:r>
      <w:r w:rsidRPr="00CC1F68">
        <w:rPr>
          <w:rFonts w:ascii="Arial" w:hAnsi="Arial" w:cs="Arial"/>
          <w:sz w:val="21"/>
          <w:szCs w:val="18"/>
        </w:rPr>
        <w:t xml:space="preserve">especially </w:t>
      </w:r>
      <w:r>
        <w:rPr>
          <w:rFonts w:ascii="Arial" w:hAnsi="Arial" w:cs="Arial"/>
          <w:sz w:val="21"/>
          <w:szCs w:val="18"/>
        </w:rPr>
        <w:t>for</w:t>
      </w:r>
      <w:r w:rsidRPr="00CC1F68">
        <w:rPr>
          <w:rFonts w:ascii="Arial" w:hAnsi="Arial" w:cs="Arial"/>
          <w:sz w:val="21"/>
          <w:szCs w:val="18"/>
        </w:rPr>
        <w:t xml:space="preserve"> one whose divorce occurred as an unbeliever.</w:t>
      </w:r>
    </w:p>
    <w:p w14:paraId="4B2CDF77"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At the time of being considered for office</w:t>
      </w:r>
      <w:r>
        <w:rPr>
          <w:rFonts w:ascii="Arial" w:hAnsi="Arial" w:cs="Arial"/>
          <w:sz w:val="21"/>
          <w:szCs w:val="18"/>
        </w:rPr>
        <w:t>,</w:t>
      </w:r>
      <w:r w:rsidRPr="00CC1F68">
        <w:rPr>
          <w:rFonts w:ascii="Arial" w:hAnsi="Arial" w:cs="Arial"/>
          <w:sz w:val="21"/>
          <w:szCs w:val="18"/>
        </w:rPr>
        <w:t xml:space="preserve"> the candidate would have but one wife (i.e., he has only had “one wife at a time”).</w:t>
      </w:r>
    </w:p>
    <w:p w14:paraId="1385A9E8" w14:textId="77777777" w:rsidR="00C516DA" w:rsidRPr="00CC1F68" w:rsidRDefault="00C516DA" w:rsidP="00C516DA">
      <w:pPr>
        <w:tabs>
          <w:tab w:val="left" w:pos="8819"/>
        </w:tabs>
        <w:ind w:left="760" w:right="-72" w:hanging="340"/>
        <w:rPr>
          <w:rFonts w:ascii="Arial" w:hAnsi="Arial" w:cs="Arial"/>
          <w:sz w:val="21"/>
          <w:szCs w:val="18"/>
        </w:rPr>
      </w:pPr>
    </w:p>
    <w:p w14:paraId="09D3DC50"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F.</w:t>
      </w:r>
      <w:r w:rsidRPr="00CC1F68">
        <w:rPr>
          <w:rFonts w:ascii="Arial" w:hAnsi="Arial" w:cs="Arial"/>
          <w:sz w:val="21"/>
          <w:szCs w:val="18"/>
        </w:rPr>
        <w:tab/>
        <w:t>Husband Who is Faithful to His Wife</w:t>
      </w:r>
    </w:p>
    <w:p w14:paraId="1FB790ED" w14:textId="77777777" w:rsidR="00C516DA" w:rsidRPr="00CC1F68" w:rsidRDefault="00C516DA" w:rsidP="00C516DA">
      <w:pPr>
        <w:tabs>
          <w:tab w:val="left" w:pos="8819"/>
        </w:tabs>
        <w:ind w:left="760" w:right="-72" w:hanging="340"/>
        <w:rPr>
          <w:rFonts w:ascii="Arial" w:hAnsi="Arial" w:cs="Arial"/>
          <w:sz w:val="21"/>
          <w:szCs w:val="18"/>
        </w:rPr>
      </w:pPr>
    </w:p>
    <w:p w14:paraId="603F9FD9"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03E43A2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It sees “a one-woman kind of man” as indicative of his character at present.</w:t>
      </w:r>
    </w:p>
    <w:p w14:paraId="65988AD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It interprets an ambiguous phase generally, not attaching any more meaning to it than the mere words allow.  Being a “one-woman man” denotes a man who is not sexually promiscuous, who has his thought life under control, who is not flirtatious, etc.</w:t>
      </w:r>
    </w:p>
    <w:p w14:paraId="28143B2B" w14:textId="77777777" w:rsidR="00C516DA" w:rsidRPr="00CC1F68" w:rsidRDefault="00C516DA" w:rsidP="00C516DA">
      <w:pPr>
        <w:tabs>
          <w:tab w:val="left" w:pos="8819"/>
        </w:tabs>
        <w:ind w:left="1360" w:right="-72" w:hanging="340"/>
        <w:rPr>
          <w:rFonts w:ascii="Arial" w:hAnsi="Arial" w:cs="Arial"/>
          <w:sz w:val="21"/>
          <w:szCs w:val="18"/>
        </w:rPr>
      </w:pPr>
    </w:p>
    <w:p w14:paraId="2B2EB644"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A1319C8"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“one-woman kind of man” </w:t>
      </w:r>
      <w:r>
        <w:rPr>
          <w:rFonts w:ascii="Arial" w:hAnsi="Arial" w:cs="Arial"/>
          <w:sz w:val="21"/>
          <w:szCs w:val="18"/>
        </w:rPr>
        <w:t>view</w:t>
      </w:r>
      <w:r w:rsidRPr="00CC1F68">
        <w:rPr>
          <w:rFonts w:ascii="Arial" w:hAnsi="Arial" w:cs="Arial"/>
          <w:sz w:val="21"/>
          <w:szCs w:val="18"/>
        </w:rPr>
        <w:t xml:space="preserve"> says nothing at all about moral faithfulness.  The above interpretation is too general for a specific phrase mentioning the number of wives a man has had.  If Paul had a general sense in mind, why did he not write, “morally pure” or “sexually upright” to clearly indicate moral integrity?</w:t>
      </w:r>
    </w:p>
    <w:p w14:paraId="09D0E7A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None of the Church Fathers of the first two centuries interpreted the qualification this generally</w:t>
      </w:r>
      <w:r>
        <w:rPr>
          <w:rFonts w:ascii="Arial" w:hAnsi="Arial" w:cs="Arial"/>
          <w:sz w:val="21"/>
          <w:szCs w:val="18"/>
        </w:rPr>
        <w:t>—</w:t>
      </w:r>
      <w:r w:rsidRPr="00CC1F68">
        <w:rPr>
          <w:rFonts w:ascii="Arial" w:hAnsi="Arial" w:cs="Arial"/>
          <w:sz w:val="21"/>
          <w:szCs w:val="18"/>
        </w:rPr>
        <w:t>and they were reading this in Greek as their first language.</w:t>
      </w:r>
    </w:p>
    <w:p w14:paraId="2E53848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 xml:space="preserve">It is </w:t>
      </w:r>
      <w:r>
        <w:rPr>
          <w:rFonts w:ascii="Arial" w:hAnsi="Arial" w:cs="Arial"/>
          <w:sz w:val="21"/>
          <w:szCs w:val="18"/>
        </w:rPr>
        <w:t>legitimate</w:t>
      </w:r>
      <w:r w:rsidRPr="00CC1F68">
        <w:rPr>
          <w:rFonts w:ascii="Arial" w:hAnsi="Arial" w:cs="Arial"/>
          <w:sz w:val="21"/>
          <w:szCs w:val="18"/>
        </w:rPr>
        <w:t xml:space="preserve"> to disqualify a man for something he did in his past.  Although every believer’s sin is forgiven, the consequences are often long lasting.</w:t>
      </w:r>
    </w:p>
    <w:p w14:paraId="5510E65E" w14:textId="77777777" w:rsidR="00C516DA" w:rsidRPr="00CC1F68" w:rsidRDefault="00C516DA" w:rsidP="00C516DA">
      <w:pPr>
        <w:tabs>
          <w:tab w:val="left" w:pos="8819"/>
        </w:tabs>
        <w:ind w:left="440" w:right="-72" w:hanging="420"/>
        <w:rPr>
          <w:rFonts w:ascii="Arial" w:hAnsi="Arial" w:cs="Arial"/>
          <w:b/>
          <w:sz w:val="21"/>
          <w:szCs w:val="18"/>
        </w:rPr>
      </w:pPr>
    </w:p>
    <w:p w14:paraId="0462997D"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Conclusion</w:t>
      </w:r>
    </w:p>
    <w:p w14:paraId="55A7151E" w14:textId="77777777" w:rsidR="00C516DA" w:rsidRPr="00CC1F68" w:rsidRDefault="00C516DA" w:rsidP="00C516DA">
      <w:pPr>
        <w:tabs>
          <w:tab w:val="left" w:pos="8819"/>
        </w:tabs>
        <w:ind w:left="500" w:right="-72"/>
        <w:rPr>
          <w:rFonts w:ascii="Arial" w:hAnsi="Arial" w:cs="Arial"/>
          <w:b/>
          <w:szCs w:val="18"/>
        </w:rPr>
      </w:pPr>
    </w:p>
    <w:p w14:paraId="05E20F65"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 xml:space="preserve">The ambiguous Greek for “husband of one wife” makes it a difficult qualification to understand.  The primary question seems to be, “How stringent a standard did Paul mean by this phrase?”  </w:t>
      </w:r>
    </w:p>
    <w:p w14:paraId="4C7553F5" w14:textId="77777777" w:rsidR="00C516DA" w:rsidRPr="00CC1F68" w:rsidRDefault="00C516DA" w:rsidP="00C516DA">
      <w:pPr>
        <w:tabs>
          <w:tab w:val="left" w:pos="8819"/>
        </w:tabs>
        <w:ind w:left="500" w:right="-72"/>
        <w:rPr>
          <w:rFonts w:ascii="Arial" w:hAnsi="Arial" w:cs="Arial"/>
          <w:sz w:val="21"/>
          <w:szCs w:val="18"/>
        </w:rPr>
      </w:pPr>
    </w:p>
    <w:p w14:paraId="4C22B5AB"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In summary, six views of the “husband of one wife” clause exclude from the eldership one who is:</w:t>
      </w:r>
    </w:p>
    <w:p w14:paraId="6AA04EE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Married to the church (elders must be single)</w:t>
      </w:r>
    </w:p>
    <w:p w14:paraId="22FF5EA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Single (elders must be married)</w:t>
      </w:r>
    </w:p>
    <w:p w14:paraId="39DE7CF0"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Polygamous or entertaining concubines (immoral)</w:t>
      </w:r>
    </w:p>
    <w:p w14:paraId="276BE858"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A remarried widower</w:t>
      </w:r>
    </w:p>
    <w:p w14:paraId="71BD33AF"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5.</w:t>
      </w:r>
      <w:r w:rsidRPr="00CC1F68">
        <w:rPr>
          <w:rFonts w:ascii="Arial" w:hAnsi="Arial" w:cs="Arial"/>
          <w:sz w:val="21"/>
          <w:szCs w:val="18"/>
        </w:rPr>
        <w:tab/>
        <w:t xml:space="preserve">A remarried divorcee </w:t>
      </w:r>
    </w:p>
    <w:p w14:paraId="0274B7DD"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6.</w:t>
      </w:r>
      <w:r w:rsidRPr="00CC1F68">
        <w:rPr>
          <w:rFonts w:ascii="Arial" w:hAnsi="Arial" w:cs="Arial"/>
          <w:sz w:val="21"/>
          <w:szCs w:val="18"/>
        </w:rPr>
        <w:tab/>
        <w:t>Not morally upright with and devoted to the wife he presently has</w:t>
      </w:r>
    </w:p>
    <w:p w14:paraId="52BE535B" w14:textId="77777777" w:rsidR="00C516DA" w:rsidRPr="00CC1F68" w:rsidRDefault="00C516DA" w:rsidP="00C516DA">
      <w:pPr>
        <w:tabs>
          <w:tab w:val="left" w:pos="8819"/>
        </w:tabs>
        <w:ind w:left="500" w:right="-72"/>
        <w:rPr>
          <w:rFonts w:ascii="Arial" w:hAnsi="Arial" w:cs="Arial"/>
          <w:sz w:val="21"/>
          <w:szCs w:val="18"/>
        </w:rPr>
      </w:pPr>
    </w:p>
    <w:p w14:paraId="6A909B22"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The last two views have the most to commend them.  Chuck Swindoll holds to the last view: “Taken in its most basic sense, it means that an overseer, if married, must be married to only one woman (which excludes bigamy, polygamy, and homosexuality) and must be devoted to his wife (which excludes promiscuity and an unhealthy marriage).”</w:t>
      </w:r>
      <w:r w:rsidRPr="006B0C7D">
        <w:rPr>
          <w:rStyle w:val="FootnoteReference"/>
          <w:rFonts w:ascii="Arial" w:hAnsi="Arial" w:cs="Arial"/>
          <w:sz w:val="21"/>
          <w:szCs w:val="28"/>
        </w:rPr>
        <w:footnoteReference w:id="24"/>
      </w:r>
    </w:p>
    <w:p w14:paraId="489C465C" w14:textId="77777777" w:rsidR="00C516DA" w:rsidRPr="00CC1F68" w:rsidRDefault="00C516DA" w:rsidP="00C516DA">
      <w:pPr>
        <w:tabs>
          <w:tab w:val="left" w:pos="8819"/>
        </w:tabs>
        <w:ind w:left="500" w:right="-72"/>
        <w:rPr>
          <w:rFonts w:ascii="Arial" w:hAnsi="Arial" w:cs="Arial"/>
          <w:sz w:val="21"/>
          <w:szCs w:val="18"/>
        </w:rPr>
      </w:pPr>
    </w:p>
    <w:p w14:paraId="2E441D8D"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Yet even if the final view is correct, other issues regarding divorced men must be considered:</w:t>
      </w:r>
    </w:p>
    <w:p w14:paraId="062E73CE" w14:textId="77777777" w:rsidR="00C516DA" w:rsidRPr="00CC1F68" w:rsidRDefault="00C516DA" w:rsidP="00C516DA">
      <w:pPr>
        <w:tabs>
          <w:tab w:val="left" w:pos="8819"/>
        </w:tabs>
        <w:ind w:left="990" w:right="-72"/>
        <w:rPr>
          <w:rFonts w:ascii="Arial" w:hAnsi="Arial" w:cs="Arial"/>
          <w:sz w:val="15"/>
          <w:szCs w:val="18"/>
        </w:rPr>
      </w:pPr>
    </w:p>
    <w:p w14:paraId="3F1D678C"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There is reason to question whether one who is divorced can be considered as “above reproach” (1 Tim. 3:2; Tit. 1:6).  Failure in marriage is failure in the most important relationship in life.</w:t>
      </w:r>
    </w:p>
    <w:p w14:paraId="661A4B29" w14:textId="77777777" w:rsidR="00C516DA" w:rsidRPr="00CC1F68" w:rsidRDefault="00C516DA" w:rsidP="00C516DA">
      <w:pPr>
        <w:tabs>
          <w:tab w:val="left" w:pos="8819"/>
        </w:tabs>
        <w:ind w:left="990" w:right="-72"/>
        <w:rPr>
          <w:rFonts w:ascii="Arial" w:hAnsi="Arial" w:cs="Arial"/>
          <w:sz w:val="15"/>
          <w:szCs w:val="18"/>
        </w:rPr>
      </w:pPr>
    </w:p>
    <w:p w14:paraId="19C253EA"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Can a divorced man be an example for the flock as “one who manages his own household well” (1 Tim. 3:4-5; cf. Tit. 1:6)?  Paul also </w:t>
      </w:r>
      <w:r>
        <w:rPr>
          <w:rFonts w:ascii="Arial" w:hAnsi="Arial" w:cs="Arial"/>
          <w:sz w:val="21"/>
          <w:szCs w:val="18"/>
        </w:rPr>
        <w:t>emphasized</w:t>
      </w:r>
      <w:r w:rsidRPr="00CC1F68">
        <w:rPr>
          <w:rFonts w:ascii="Arial" w:hAnsi="Arial" w:cs="Arial"/>
          <w:sz w:val="21"/>
          <w:szCs w:val="18"/>
        </w:rPr>
        <w:t xml:space="preserve"> ability: “If a man does not know how to manage his own household, how will he take care of the church of God?” (1 Tim. 5:5).  </w:t>
      </w:r>
    </w:p>
    <w:p w14:paraId="4F1A00B0" w14:textId="77777777" w:rsidR="00C516DA" w:rsidRPr="00CC1F68" w:rsidRDefault="00C516DA" w:rsidP="00C516DA">
      <w:pPr>
        <w:tabs>
          <w:tab w:val="left" w:pos="8819"/>
        </w:tabs>
        <w:ind w:left="990" w:right="-72"/>
        <w:rPr>
          <w:rFonts w:ascii="Arial" w:hAnsi="Arial" w:cs="Arial"/>
          <w:sz w:val="15"/>
          <w:szCs w:val="18"/>
        </w:rPr>
      </w:pPr>
    </w:p>
    <w:p w14:paraId="3399411F"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 xml:space="preserve">Depending upon views on divorce in society at large, some may doubt whether a divorced man could be described as “having a good reputation with those outside the church” (1 Tim. 3:7).  Even if this failure has now been remedied, the effects from such a failure (e.g., broken home with children) generally last throughout one’s lifetime and become public knowledge.  </w:t>
      </w:r>
    </w:p>
    <w:p w14:paraId="19640C4B" w14:textId="77777777" w:rsidR="00C516DA" w:rsidRPr="00CC1F68" w:rsidRDefault="00C516DA" w:rsidP="00C516DA">
      <w:pPr>
        <w:tabs>
          <w:tab w:val="left" w:pos="8819"/>
        </w:tabs>
        <w:ind w:left="990" w:right="-72"/>
        <w:rPr>
          <w:rFonts w:ascii="Arial" w:hAnsi="Arial" w:cs="Arial"/>
          <w:sz w:val="15"/>
          <w:szCs w:val="18"/>
        </w:rPr>
      </w:pPr>
    </w:p>
    <w:p w14:paraId="2E385E68"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The sticky question is whether one who marries a divorcee is disqualified on either or both of these texts: "... the man who marries a divorced woman commits adultery" (Luke 16:18), and whether one who marries a divorcee may be deemed "above reproach" (1 Tim. 3:2).</w:t>
      </w:r>
    </w:p>
    <w:p w14:paraId="438A885C" w14:textId="77777777" w:rsidR="00C516DA" w:rsidRPr="00CC1F68" w:rsidRDefault="00C516DA" w:rsidP="00C516DA">
      <w:pPr>
        <w:tabs>
          <w:tab w:val="left" w:pos="8819"/>
        </w:tabs>
        <w:ind w:left="780" w:right="-72" w:hanging="280"/>
        <w:rPr>
          <w:rFonts w:ascii="Arial" w:hAnsi="Arial" w:cs="Arial"/>
          <w:sz w:val="21"/>
          <w:szCs w:val="18"/>
        </w:rPr>
      </w:pPr>
    </w:p>
    <w:p w14:paraId="349DFD53" w14:textId="77777777" w:rsidR="00C516DA" w:rsidRPr="00CC1F68" w:rsidRDefault="00C516DA" w:rsidP="00C516DA">
      <w:pPr>
        <w:rPr>
          <w:rFonts w:ascii="Arial" w:hAnsi="Arial" w:cs="Arial"/>
          <w:sz w:val="22"/>
          <w:szCs w:val="18"/>
        </w:rPr>
      </w:pPr>
      <w:r w:rsidRPr="00CC1F68">
        <w:rPr>
          <w:rFonts w:ascii="Arial" w:hAnsi="Arial" w:cs="Arial"/>
          <w:sz w:val="21"/>
          <w:szCs w:val="18"/>
        </w:rPr>
        <w:t>Therefore, although “husband of one wife” may emphasize only that a man must be a faithful husband if married, other qualifications may exclude from church leadership those divorced.</w:t>
      </w:r>
    </w:p>
    <w:p w14:paraId="7E6A4FE0" w14:textId="1CA6E4E2" w:rsidR="003553DB" w:rsidRPr="003553DB"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Cs w:val="18"/>
        </w:rPr>
      </w:pPr>
      <w:r w:rsidRPr="003553DB">
        <w:rPr>
          <w:rFonts w:ascii="Arial" w:hAnsi="Arial" w:cs="Arial"/>
          <w:b/>
          <w:szCs w:val="18"/>
        </w:rPr>
        <w:br w:type="page"/>
      </w:r>
    </w:p>
    <w:p w14:paraId="6E0E6AC6"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sz w:val="32"/>
          <w:szCs w:val="18"/>
        </w:rPr>
      </w:pPr>
      <w:r w:rsidRPr="004B693C">
        <w:rPr>
          <w:rFonts w:ascii="Arial" w:hAnsi="Arial" w:cs="Arial"/>
          <w:b/>
          <w:sz w:val="32"/>
          <w:szCs w:val="18"/>
        </w:rPr>
        <w:lastRenderedPageBreak/>
        <w:t>An Examination of the Deacon Qualification</w:t>
      </w:r>
      <w:r>
        <w:rPr>
          <w:rFonts w:ascii="Arial" w:hAnsi="Arial" w:cs="Arial"/>
          <w:b/>
          <w:sz w:val="32"/>
          <w:szCs w:val="18"/>
        </w:rPr>
        <w:t>s</w:t>
      </w:r>
    </w:p>
    <w:p w14:paraId="3A232DD5"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i/>
          <w:sz w:val="21"/>
          <w:szCs w:val="18"/>
        </w:rPr>
      </w:pPr>
      <w:r w:rsidRPr="004B693C">
        <w:rPr>
          <w:rFonts w:ascii="Arial" w:hAnsi="Arial" w:cs="Arial"/>
          <w:b/>
          <w:i/>
          <w:sz w:val="21"/>
          <w:szCs w:val="18"/>
        </w:rPr>
        <w:t>1 Timothy 3:8-13</w:t>
      </w:r>
    </w:p>
    <w:p w14:paraId="72A2209D" w14:textId="77777777" w:rsidR="00A668CC" w:rsidRPr="004B693C" w:rsidRDefault="00A668CC" w:rsidP="00A668CC">
      <w:pPr>
        <w:tabs>
          <w:tab w:val="left" w:pos="8819"/>
        </w:tabs>
        <w:ind w:left="440" w:right="-10" w:hanging="420"/>
        <w:rPr>
          <w:rFonts w:ascii="Arial" w:hAnsi="Arial" w:cs="Arial"/>
          <w:b/>
          <w:sz w:val="8"/>
          <w:szCs w:val="18"/>
        </w:rPr>
      </w:pPr>
    </w:p>
    <w:p w14:paraId="50CA17E0"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w:t>
      </w:r>
      <w:r w:rsidRPr="004B693C">
        <w:rPr>
          <w:rFonts w:ascii="Arial" w:hAnsi="Arial" w:cs="Arial"/>
          <w:b/>
          <w:sz w:val="21"/>
          <w:szCs w:val="18"/>
        </w:rPr>
        <w:tab/>
      </w:r>
      <w:r w:rsidRPr="004B693C">
        <w:rPr>
          <w:rFonts w:ascii="Arial" w:hAnsi="Arial" w:cs="Arial"/>
          <w:b/>
          <w:sz w:val="21"/>
          <w:szCs w:val="18"/>
          <w:u w:val="single"/>
        </w:rPr>
        <w:t>Outline of the Qualifications</w:t>
      </w:r>
    </w:p>
    <w:p w14:paraId="7402DB7E" w14:textId="77777777" w:rsidR="00A668CC" w:rsidRPr="004B693C" w:rsidRDefault="00A668CC" w:rsidP="00A668CC">
      <w:pPr>
        <w:tabs>
          <w:tab w:val="left" w:pos="4220"/>
          <w:tab w:val="left" w:pos="5520"/>
          <w:tab w:val="left" w:pos="8819"/>
        </w:tabs>
        <w:ind w:left="760" w:right="-10" w:hanging="340"/>
        <w:rPr>
          <w:rFonts w:ascii="Arial" w:hAnsi="Arial" w:cs="Arial"/>
          <w:b/>
          <w:sz w:val="13"/>
          <w:szCs w:val="18"/>
        </w:rPr>
      </w:pPr>
    </w:p>
    <w:p w14:paraId="2CAB58ED"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A.</w:t>
      </w:r>
      <w:r w:rsidRPr="004B693C">
        <w:rPr>
          <w:rFonts w:ascii="Arial" w:hAnsi="Arial" w:cs="Arial"/>
          <w:b/>
          <w:sz w:val="21"/>
          <w:szCs w:val="18"/>
        </w:rPr>
        <w:tab/>
        <w:t>Men: Specific Behavior (</w:t>
      </w:r>
      <w:r>
        <w:rPr>
          <w:rFonts w:ascii="Arial" w:hAnsi="Arial" w:cs="Arial"/>
          <w:b/>
          <w:sz w:val="21"/>
          <w:szCs w:val="18"/>
        </w:rPr>
        <w:t>1 Tim 3:</w:t>
      </w:r>
      <w:r w:rsidRPr="004B693C">
        <w:rPr>
          <w:rFonts w:ascii="Arial" w:hAnsi="Arial" w:cs="Arial"/>
          <w:b/>
          <w:sz w:val="21"/>
          <w:szCs w:val="18"/>
        </w:rPr>
        <w:t>8-10)</w:t>
      </w:r>
    </w:p>
    <w:p w14:paraId="447F4228"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6119CC00"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C.</w:t>
      </w:r>
      <w:r w:rsidRPr="004B693C">
        <w:rPr>
          <w:rFonts w:ascii="Arial" w:hAnsi="Arial" w:cs="Arial"/>
          <w:b/>
          <w:sz w:val="21"/>
          <w:szCs w:val="18"/>
        </w:rPr>
        <w:tab/>
        <w:t>Men: Family Life (</w:t>
      </w:r>
      <w:r>
        <w:rPr>
          <w:rFonts w:ascii="Arial" w:hAnsi="Arial" w:cs="Arial"/>
          <w:b/>
          <w:sz w:val="21"/>
          <w:szCs w:val="18"/>
        </w:rPr>
        <w:t>1 Tim 3:</w:t>
      </w:r>
      <w:r w:rsidRPr="004B693C">
        <w:rPr>
          <w:rFonts w:ascii="Arial" w:hAnsi="Arial" w:cs="Arial"/>
          <w:b/>
          <w:sz w:val="21"/>
          <w:szCs w:val="18"/>
        </w:rPr>
        <w:t>12-13)</w:t>
      </w:r>
    </w:p>
    <w:p w14:paraId="35B4032D" w14:textId="77777777" w:rsidR="00A668CC" w:rsidRPr="004B693C" w:rsidRDefault="00A668CC" w:rsidP="00A668CC">
      <w:pPr>
        <w:tabs>
          <w:tab w:val="left" w:pos="8819"/>
        </w:tabs>
        <w:ind w:left="420" w:right="-10"/>
        <w:rPr>
          <w:rFonts w:ascii="Arial" w:hAnsi="Arial" w:cs="Arial"/>
          <w:sz w:val="15"/>
          <w:szCs w:val="18"/>
        </w:rPr>
      </w:pPr>
    </w:p>
    <w:p w14:paraId="55EAB3C2"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The elder qualification study (class notes, 224) noted that a man’s </w:t>
      </w:r>
      <w:r w:rsidRPr="004B693C">
        <w:rPr>
          <w:rFonts w:ascii="Arial" w:hAnsi="Arial" w:cs="Arial"/>
          <w:i/>
          <w:sz w:val="21"/>
          <w:szCs w:val="18"/>
        </w:rPr>
        <w:t>desire</w:t>
      </w:r>
      <w:r w:rsidRPr="004B693C">
        <w:rPr>
          <w:rFonts w:ascii="Arial" w:hAnsi="Arial" w:cs="Arial"/>
          <w:sz w:val="21"/>
          <w:szCs w:val="18"/>
        </w:rPr>
        <w:t xml:space="preserve"> to be an elder must precede any official evaluation (1 Tim. 3:1a) since if he does not </w:t>
      </w:r>
      <w:r w:rsidRPr="004B693C">
        <w:rPr>
          <w:rFonts w:ascii="Arial" w:hAnsi="Arial" w:cs="Arial"/>
          <w:i/>
          <w:sz w:val="21"/>
          <w:szCs w:val="18"/>
        </w:rPr>
        <w:t>want</w:t>
      </w:r>
      <w:r w:rsidRPr="004B693C">
        <w:rPr>
          <w:rFonts w:ascii="Arial" w:hAnsi="Arial" w:cs="Arial"/>
          <w:sz w:val="21"/>
          <w:szCs w:val="18"/>
        </w:rPr>
        <w:t xml:space="preserve"> to become an elder, it matters little whether he qualifies.  Although not expressly stated in the following passage on deacon qualifications, obviously the same truth applies here as well.  Thus, implicitly a man’s desire to be a deacon would have to precede or accompany any evaluation of his life.</w:t>
      </w:r>
    </w:p>
    <w:p w14:paraId="27FEEE39" w14:textId="77777777" w:rsidR="00A668CC" w:rsidRPr="004B693C" w:rsidRDefault="00A668CC" w:rsidP="00A668CC">
      <w:pPr>
        <w:tabs>
          <w:tab w:val="left" w:pos="8819"/>
        </w:tabs>
        <w:ind w:left="420" w:right="-10"/>
        <w:rPr>
          <w:rFonts w:ascii="Arial" w:hAnsi="Arial" w:cs="Arial"/>
          <w:sz w:val="15"/>
          <w:szCs w:val="18"/>
        </w:rPr>
      </w:pPr>
    </w:p>
    <w:p w14:paraId="7A05C4E3"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origin</w:t>
      </w:r>
      <w:r w:rsidRPr="004B693C">
        <w:rPr>
          <w:rFonts w:ascii="Arial" w:hAnsi="Arial" w:cs="Arial"/>
          <w:sz w:val="21"/>
          <w:szCs w:val="18"/>
        </w:rPr>
        <w:t xml:space="preserve"> of the deacon office in the Church, this is not given in Scripture nor recorded for us in the extra-biblical writings.  While the appointment of “the Seven” in Acts 6 in </w:t>
      </w:r>
      <w:r w:rsidRPr="004B693C">
        <w:rPr>
          <w:rFonts w:ascii="Arial" w:hAnsi="Arial" w:cs="Arial"/>
          <w:sz w:val="16"/>
          <w:szCs w:val="18"/>
        </w:rPr>
        <w:t>AD</w:t>
      </w:r>
      <w:r w:rsidRPr="004B693C">
        <w:rPr>
          <w:rFonts w:ascii="Arial" w:hAnsi="Arial" w:cs="Arial"/>
          <w:sz w:val="21"/>
          <w:szCs w:val="18"/>
        </w:rPr>
        <w:t xml:space="preserve"> 34-35 may perhaps serve as model, nowhere are these seven men ever called deacons.  In fact, over twenty years after their appointment (</w:t>
      </w:r>
      <w:r w:rsidRPr="004B693C">
        <w:rPr>
          <w:rFonts w:ascii="Arial" w:hAnsi="Arial" w:cs="Arial"/>
          <w:sz w:val="16"/>
          <w:szCs w:val="18"/>
        </w:rPr>
        <w:t>AD</w:t>
      </w:r>
      <w:r w:rsidRPr="004B693C">
        <w:rPr>
          <w:rFonts w:ascii="Arial" w:hAnsi="Arial" w:cs="Arial"/>
          <w:sz w:val="21"/>
          <w:szCs w:val="18"/>
        </w:rPr>
        <w:t xml:space="preserve"> 57), Philip is still called one of “the Seven” (Acts 21:8), not “one of the Jerusalem deacons.”  However, in </w:t>
      </w:r>
      <w:r w:rsidRPr="004B693C">
        <w:rPr>
          <w:rFonts w:ascii="Arial" w:hAnsi="Arial" w:cs="Arial"/>
          <w:sz w:val="16"/>
          <w:szCs w:val="18"/>
        </w:rPr>
        <w:t>AD</w:t>
      </w:r>
      <w:r w:rsidRPr="004B693C">
        <w:rPr>
          <w:rFonts w:ascii="Arial" w:hAnsi="Arial" w:cs="Arial"/>
          <w:sz w:val="21"/>
          <w:szCs w:val="18"/>
        </w:rPr>
        <w:t xml:space="preserve"> 62 Paul addressed his letter to Philippi’s “elders and deacons” (Phil. 1:1) so the office was certainly known by this time.</w:t>
      </w:r>
    </w:p>
    <w:p w14:paraId="4A5F43E8" w14:textId="77777777" w:rsidR="00A668CC" w:rsidRPr="004B693C" w:rsidRDefault="00A668CC" w:rsidP="00A668CC">
      <w:pPr>
        <w:tabs>
          <w:tab w:val="left" w:pos="8819"/>
        </w:tabs>
        <w:ind w:left="420" w:right="-10"/>
        <w:rPr>
          <w:rFonts w:ascii="Arial" w:hAnsi="Arial" w:cs="Arial"/>
          <w:sz w:val="15"/>
          <w:szCs w:val="18"/>
        </w:rPr>
      </w:pPr>
    </w:p>
    <w:p w14:paraId="43BCF678"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nature</w:t>
      </w:r>
      <w:r w:rsidRPr="004B693C">
        <w:rPr>
          <w:rFonts w:ascii="Arial" w:hAnsi="Arial" w:cs="Arial"/>
          <w:sz w:val="21"/>
          <w:szCs w:val="18"/>
        </w:rPr>
        <w:t xml:space="preserve"> (i.e., responsibilities) of the office, this is also never laid out as with the elders (cf. Acts 20:28, 35; 1 Pet. 5:1-4).  However, the term “deacon” means literally one who serves in a menial capacity such as waiting on tables, so these persons fulfilled a role subservient to the elders.  Elders were responsible for teaching and hospitality, roles that were never required of deacons.</w:t>
      </w:r>
    </w:p>
    <w:p w14:paraId="4348359B" w14:textId="77777777" w:rsidR="00A668CC" w:rsidRPr="004B693C" w:rsidRDefault="00A668CC" w:rsidP="00A668CC">
      <w:pPr>
        <w:tabs>
          <w:tab w:val="left" w:pos="8819"/>
        </w:tabs>
        <w:ind w:left="440" w:right="-10" w:hanging="420"/>
        <w:rPr>
          <w:rFonts w:ascii="Arial" w:hAnsi="Arial" w:cs="Arial"/>
          <w:b/>
          <w:sz w:val="16"/>
          <w:szCs w:val="18"/>
        </w:rPr>
      </w:pPr>
    </w:p>
    <w:p w14:paraId="443D573F"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II.</w:t>
      </w:r>
      <w:r w:rsidRPr="004B693C">
        <w:rPr>
          <w:rFonts w:ascii="Arial" w:hAnsi="Arial" w:cs="Arial"/>
          <w:b/>
          <w:sz w:val="21"/>
          <w:szCs w:val="18"/>
        </w:rPr>
        <w:tab/>
      </w:r>
      <w:r w:rsidRPr="004B693C">
        <w:rPr>
          <w:rFonts w:ascii="Arial" w:hAnsi="Arial" w:cs="Arial"/>
          <w:b/>
          <w:sz w:val="21"/>
          <w:szCs w:val="18"/>
          <w:u w:val="single"/>
        </w:rPr>
        <w:t>Examination of the Qualities Individually</w:t>
      </w:r>
    </w:p>
    <w:p w14:paraId="0048E0DC" w14:textId="77777777" w:rsidR="00A668CC" w:rsidRPr="004B693C" w:rsidRDefault="00A668CC" w:rsidP="00A668CC">
      <w:pPr>
        <w:tabs>
          <w:tab w:val="left" w:pos="8819"/>
        </w:tabs>
        <w:ind w:left="760" w:right="-10" w:hanging="340"/>
        <w:rPr>
          <w:rFonts w:ascii="Arial" w:hAnsi="Arial" w:cs="Arial"/>
          <w:b/>
          <w:sz w:val="16"/>
          <w:szCs w:val="18"/>
        </w:rPr>
      </w:pPr>
    </w:p>
    <w:p w14:paraId="06E70AA7"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A. Men: Specific Behavior (</w:t>
      </w:r>
      <w:r>
        <w:rPr>
          <w:rFonts w:ascii="Arial" w:hAnsi="Arial" w:cs="Arial"/>
          <w:b/>
          <w:sz w:val="21"/>
          <w:szCs w:val="18"/>
        </w:rPr>
        <w:t>1 Tim 3:</w:t>
      </w:r>
      <w:r w:rsidRPr="004B693C">
        <w:rPr>
          <w:rFonts w:ascii="Arial" w:hAnsi="Arial" w:cs="Arial"/>
          <w:b/>
          <w:sz w:val="21"/>
          <w:szCs w:val="18"/>
        </w:rPr>
        <w:t>8-10)</w:t>
      </w:r>
    </w:p>
    <w:p w14:paraId="68905B05" w14:textId="77777777" w:rsidR="00A668CC" w:rsidRPr="004B693C" w:rsidRDefault="00A668CC" w:rsidP="00A668CC">
      <w:pPr>
        <w:tabs>
          <w:tab w:val="left" w:pos="8819"/>
        </w:tabs>
        <w:ind w:left="1060" w:right="-10" w:hanging="340"/>
        <w:rPr>
          <w:rFonts w:ascii="Arial" w:hAnsi="Arial" w:cs="Arial"/>
          <w:sz w:val="21"/>
          <w:szCs w:val="18"/>
        </w:rPr>
      </w:pPr>
    </w:p>
    <w:p w14:paraId="0500B96F"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r>
      <w:r w:rsidRPr="004B693C">
        <w:rPr>
          <w:rFonts w:ascii="Arial" w:hAnsi="Arial" w:cs="Arial"/>
          <w:sz w:val="21"/>
          <w:szCs w:val="18"/>
          <w:u w:val="single"/>
        </w:rPr>
        <w:t>Worthy of Respect</w:t>
      </w:r>
      <w:r w:rsidRPr="004B693C">
        <w:rPr>
          <w:rFonts w:ascii="Arial" w:hAnsi="Arial" w:cs="Arial"/>
          <w:sz w:val="21"/>
          <w:szCs w:val="18"/>
        </w:rPr>
        <w:t xml:space="preserve"> (</w:t>
      </w:r>
      <w:proofErr w:type="spellStart"/>
      <w:r w:rsidRPr="00D93F27">
        <w:rPr>
          <w:rFonts w:ascii="Bwgrki" w:hAnsi="Bwgrki" w:cs="Arial"/>
          <w:sz w:val="21"/>
          <w:szCs w:val="18"/>
        </w:rPr>
        <w:t>semnou,j</w:t>
      </w:r>
      <w:proofErr w:type="spellEnd"/>
      <w:r w:rsidRPr="004B693C">
        <w:rPr>
          <w:rFonts w:ascii="Arial" w:hAnsi="Arial" w:cs="Arial"/>
          <w:sz w:val="21"/>
          <w:szCs w:val="18"/>
        </w:rPr>
        <w:t xml:space="preserve"> v. 8) means “worthy of respect or honor, noble, dignified, serious” (</w:t>
      </w:r>
      <w:r>
        <w:rPr>
          <w:rFonts w:ascii="Arial" w:hAnsi="Arial" w:cs="Arial"/>
          <w:sz w:val="21"/>
          <w:szCs w:val="18"/>
        </w:rPr>
        <w:t>BDAG</w:t>
      </w:r>
      <w:r w:rsidRPr="004B693C">
        <w:rPr>
          <w:rFonts w:ascii="Arial" w:hAnsi="Arial" w:cs="Arial"/>
          <w:sz w:val="21"/>
          <w:szCs w:val="18"/>
        </w:rPr>
        <w:t xml:space="preserve"> 747a 1a).  This quality was required of older men in general (Tit. 2:2).  A respectable man shows maturity that avoids personal excesses that may offend others, especially weaker saints.  The church whose leaders do not earn respect will have difficult</w:t>
      </w:r>
      <w:r>
        <w:rPr>
          <w:rFonts w:ascii="Arial" w:hAnsi="Arial" w:cs="Arial"/>
          <w:sz w:val="21"/>
          <w:szCs w:val="18"/>
        </w:rPr>
        <w:t>y</w:t>
      </w:r>
      <w:r w:rsidRPr="004B693C">
        <w:rPr>
          <w:rFonts w:ascii="Arial" w:hAnsi="Arial" w:cs="Arial"/>
          <w:sz w:val="21"/>
          <w:szCs w:val="18"/>
        </w:rPr>
        <w:t>.</w:t>
      </w:r>
    </w:p>
    <w:p w14:paraId="07D68DBA" w14:textId="77777777" w:rsidR="00A668CC" w:rsidRPr="004B693C" w:rsidRDefault="00A668CC" w:rsidP="00A668CC">
      <w:pPr>
        <w:tabs>
          <w:tab w:val="left" w:pos="8819"/>
        </w:tabs>
        <w:ind w:left="1060" w:right="-10" w:hanging="340"/>
        <w:rPr>
          <w:rFonts w:ascii="Arial" w:hAnsi="Arial" w:cs="Arial"/>
          <w:sz w:val="21"/>
          <w:szCs w:val="18"/>
        </w:rPr>
      </w:pPr>
    </w:p>
    <w:p w14:paraId="4D07C71A"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r>
      <w:r w:rsidRPr="004B693C">
        <w:rPr>
          <w:rFonts w:ascii="Arial" w:hAnsi="Arial" w:cs="Arial"/>
          <w:sz w:val="21"/>
          <w:szCs w:val="18"/>
          <w:u w:val="single"/>
        </w:rPr>
        <w:t>Sincere</w:t>
      </w:r>
      <w:r w:rsidRPr="004B693C">
        <w:rPr>
          <w:rFonts w:ascii="Arial" w:hAnsi="Arial" w:cs="Arial"/>
          <w:sz w:val="21"/>
          <w:szCs w:val="18"/>
        </w:rPr>
        <w:t xml:space="preserve"> is the positive way of saying “not double-tongued” (</w:t>
      </w:r>
      <w:proofErr w:type="spellStart"/>
      <w:r w:rsidRPr="00C96BD1">
        <w:rPr>
          <w:rFonts w:ascii="Bwgrki" w:hAnsi="Bwgrki" w:cs="Arial"/>
          <w:sz w:val="21"/>
          <w:szCs w:val="18"/>
        </w:rPr>
        <w:t>mh</w:t>
      </w:r>
      <w:proofErr w:type="spellEnd"/>
      <w:r w:rsidRPr="00C96BD1">
        <w:rPr>
          <w:rFonts w:ascii="Bwgrki" w:hAnsi="Bwgrki" w:cs="Arial"/>
          <w:sz w:val="21"/>
          <w:szCs w:val="18"/>
        </w:rPr>
        <w:t xml:space="preserve">. </w:t>
      </w:r>
      <w:proofErr w:type="spellStart"/>
      <w:r w:rsidRPr="00C96BD1">
        <w:rPr>
          <w:rFonts w:ascii="Bwgrki" w:hAnsi="Bwgrki" w:cs="Arial"/>
          <w:sz w:val="21"/>
          <w:szCs w:val="18"/>
        </w:rPr>
        <w:t>dilo,gouj</w:t>
      </w:r>
      <w:proofErr w:type="spellEnd"/>
      <w:r w:rsidRPr="004B693C">
        <w:rPr>
          <w:rFonts w:ascii="Arial" w:hAnsi="Arial" w:cs="Arial"/>
          <w:sz w:val="21"/>
          <w:szCs w:val="18"/>
        </w:rPr>
        <w:t xml:space="preserve"> v. 8; </w:t>
      </w:r>
      <w:r>
        <w:rPr>
          <w:rFonts w:ascii="Arial" w:hAnsi="Arial" w:cs="Arial"/>
          <w:sz w:val="21"/>
          <w:szCs w:val="18"/>
        </w:rPr>
        <w:t>BDAG</w:t>
      </w:r>
      <w:r w:rsidRPr="004B693C">
        <w:rPr>
          <w:rFonts w:ascii="Arial" w:hAnsi="Arial" w:cs="Arial"/>
          <w:sz w:val="21"/>
          <w:szCs w:val="18"/>
        </w:rPr>
        <w:t xml:space="preserve"> 198d; cf. NASB) and </w:t>
      </w:r>
      <w:r>
        <w:rPr>
          <w:rFonts w:ascii="Arial" w:hAnsi="Arial" w:cs="Arial"/>
          <w:sz w:val="21"/>
          <w:szCs w:val="18"/>
        </w:rPr>
        <w:t>means</w:t>
      </w:r>
      <w:r w:rsidRPr="004B693C">
        <w:rPr>
          <w:rFonts w:ascii="Arial" w:hAnsi="Arial" w:cs="Arial"/>
          <w:sz w:val="21"/>
          <w:szCs w:val="18"/>
        </w:rPr>
        <w:t xml:space="preserve"> one who is consistent in what he says.  </w:t>
      </w:r>
      <w:r>
        <w:rPr>
          <w:rFonts w:ascii="Arial" w:hAnsi="Arial" w:cs="Arial"/>
          <w:sz w:val="21"/>
          <w:szCs w:val="18"/>
        </w:rPr>
        <w:t>He is not</w:t>
      </w:r>
      <w:r w:rsidRPr="004B693C">
        <w:rPr>
          <w:rFonts w:ascii="Arial" w:hAnsi="Arial" w:cs="Arial"/>
          <w:sz w:val="21"/>
          <w:szCs w:val="18"/>
        </w:rPr>
        <w:t xml:space="preserve"> a “double-talker” who says “one thing to one man and a different thing to the next” (Kelly, </w:t>
      </w:r>
      <w:r w:rsidRPr="004B693C">
        <w:rPr>
          <w:rFonts w:ascii="Arial" w:hAnsi="Arial" w:cs="Arial"/>
          <w:i/>
          <w:sz w:val="21"/>
          <w:szCs w:val="18"/>
        </w:rPr>
        <w:t xml:space="preserve">Pastoral Epistles, </w:t>
      </w:r>
      <w:r w:rsidRPr="004B693C">
        <w:rPr>
          <w:rFonts w:ascii="Arial" w:hAnsi="Arial" w:cs="Arial"/>
          <w:sz w:val="21"/>
          <w:szCs w:val="18"/>
        </w:rPr>
        <w:t>81).  Deacons, being responsible for many servant tasks, must be men who can keep a tight rein on the tongue backed by integrity of heart.</w:t>
      </w:r>
    </w:p>
    <w:p w14:paraId="3E6E0291" w14:textId="77777777" w:rsidR="00A668CC" w:rsidRPr="004B693C" w:rsidRDefault="00A668CC" w:rsidP="00A668CC">
      <w:pPr>
        <w:tabs>
          <w:tab w:val="left" w:pos="8819"/>
        </w:tabs>
        <w:ind w:left="1060" w:right="-10" w:hanging="340"/>
        <w:rPr>
          <w:rFonts w:ascii="Arial" w:hAnsi="Arial" w:cs="Arial"/>
          <w:sz w:val="21"/>
          <w:szCs w:val="18"/>
        </w:rPr>
      </w:pPr>
    </w:p>
    <w:p w14:paraId="1D655184"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3.</w:t>
      </w:r>
      <w:r w:rsidRPr="004B693C">
        <w:rPr>
          <w:rFonts w:ascii="Arial" w:hAnsi="Arial" w:cs="Arial"/>
          <w:sz w:val="21"/>
          <w:szCs w:val="18"/>
        </w:rPr>
        <w:tab/>
      </w:r>
      <w:r w:rsidRPr="004B693C">
        <w:rPr>
          <w:rFonts w:ascii="Arial" w:hAnsi="Arial" w:cs="Arial"/>
          <w:sz w:val="21"/>
          <w:szCs w:val="18"/>
          <w:u w:val="single"/>
        </w:rPr>
        <w:t>Not Indulging in Much Wine</w:t>
      </w:r>
      <w:r w:rsidRPr="004B693C">
        <w:rPr>
          <w:rFonts w:ascii="Arial" w:hAnsi="Arial" w:cs="Arial"/>
          <w:sz w:val="21"/>
          <w:szCs w:val="18"/>
        </w:rPr>
        <w:t xml:space="preserve"> (</w:t>
      </w:r>
      <w:proofErr w:type="spellStart"/>
      <w:r w:rsidRPr="00C96BD1">
        <w:rPr>
          <w:rFonts w:ascii="Bwgrki" w:hAnsi="Bwgrki" w:cs="Arial"/>
          <w:sz w:val="21"/>
          <w:szCs w:val="18"/>
        </w:rPr>
        <w:t>mh</w:t>
      </w:r>
      <w:proofErr w:type="spellEnd"/>
      <w:r w:rsidRPr="00C96BD1">
        <w:rPr>
          <w:rFonts w:ascii="Bwgrki" w:hAnsi="Bwgrki" w:cs="Arial"/>
          <w:sz w:val="21"/>
          <w:szCs w:val="18"/>
        </w:rPr>
        <w:t xml:space="preserve">. </w:t>
      </w:r>
      <w:proofErr w:type="spellStart"/>
      <w:r w:rsidRPr="00C96BD1">
        <w:rPr>
          <w:rFonts w:ascii="Bwgrki" w:hAnsi="Bwgrki" w:cs="Arial"/>
          <w:sz w:val="21"/>
          <w:szCs w:val="18"/>
        </w:rPr>
        <w:t>oi;nw</w:t>
      </w:r>
      <w:proofErr w:type="spellEnd"/>
      <w:r w:rsidRPr="00C96BD1">
        <w:rPr>
          <w:rFonts w:ascii="Bwgrki" w:hAnsi="Bwgrki" w:cs="Arial"/>
          <w:sz w:val="21"/>
          <w:szCs w:val="18"/>
        </w:rPr>
        <w:t xml:space="preserve">| </w:t>
      </w:r>
      <w:proofErr w:type="spellStart"/>
      <w:r w:rsidRPr="00C96BD1">
        <w:rPr>
          <w:rFonts w:ascii="Bwgrki" w:hAnsi="Bwgrki" w:cs="Arial"/>
          <w:sz w:val="21"/>
          <w:szCs w:val="18"/>
        </w:rPr>
        <w:t>pollw</w:t>
      </w:r>
      <w:proofErr w:type="spellEnd"/>
      <w:r w:rsidRPr="00C96BD1">
        <w:rPr>
          <w:rFonts w:ascii="Bwgrki" w:hAnsi="Bwgrki" w:cs="Arial"/>
          <w:sz w:val="21"/>
          <w:szCs w:val="18"/>
        </w:rPr>
        <w:t xml:space="preserve">/| </w:t>
      </w:r>
      <w:proofErr w:type="spellStart"/>
      <w:r w:rsidRPr="00C96BD1">
        <w:rPr>
          <w:rFonts w:ascii="Bwgrki" w:hAnsi="Bwgrki" w:cs="Arial"/>
          <w:sz w:val="21"/>
          <w:szCs w:val="18"/>
        </w:rPr>
        <w:t>prose,contaj</w:t>
      </w:r>
      <w:proofErr w:type="spellEnd"/>
      <w:r w:rsidRPr="004B693C">
        <w:rPr>
          <w:rFonts w:ascii="Arial" w:hAnsi="Arial" w:cs="Arial"/>
          <w:sz w:val="21"/>
          <w:szCs w:val="18"/>
        </w:rPr>
        <w:t xml:space="preserve"> v. 8; cf. elder qualification #9 “not addicted to wine” or “not (one who lingers) beside (his) wine” [</w:t>
      </w:r>
      <w:proofErr w:type="spellStart"/>
      <w:r w:rsidRPr="00C96BD1">
        <w:rPr>
          <w:rFonts w:ascii="Bwgrki" w:hAnsi="Bwgrki" w:cs="Arial"/>
          <w:sz w:val="21"/>
          <w:szCs w:val="18"/>
        </w:rPr>
        <w:t>mh</w:t>
      </w:r>
      <w:proofErr w:type="spellEnd"/>
      <w:r w:rsidRPr="00C96BD1">
        <w:rPr>
          <w:rFonts w:ascii="Bwgrki" w:hAnsi="Bwgrki" w:cs="Arial"/>
          <w:sz w:val="21"/>
          <w:szCs w:val="18"/>
        </w:rPr>
        <w:t xml:space="preserve">. </w:t>
      </w:r>
      <w:proofErr w:type="spellStart"/>
      <w:r w:rsidRPr="00C96BD1">
        <w:rPr>
          <w:rFonts w:ascii="Bwgrki" w:hAnsi="Bwgrki" w:cs="Arial"/>
          <w:sz w:val="21"/>
          <w:szCs w:val="18"/>
        </w:rPr>
        <w:t>pa,roinon</w:t>
      </w:r>
      <w:proofErr w:type="spellEnd"/>
      <w:r w:rsidRPr="004B693C">
        <w:rPr>
          <w:rFonts w:ascii="Arial" w:hAnsi="Arial" w:cs="Arial"/>
          <w:sz w:val="21"/>
          <w:szCs w:val="18"/>
        </w:rPr>
        <w:t>] in Tit. 1:7; 1 Tim. 3:3) means one who is not “occupying oneself with, devoted or applying oneself to” wine (</w:t>
      </w:r>
      <w:r>
        <w:rPr>
          <w:rFonts w:ascii="Arial" w:hAnsi="Arial" w:cs="Arial"/>
          <w:sz w:val="21"/>
          <w:szCs w:val="18"/>
        </w:rPr>
        <w:t>BDAG</w:t>
      </w:r>
      <w:r w:rsidRPr="004B693C">
        <w:rPr>
          <w:rFonts w:ascii="Arial" w:hAnsi="Arial" w:cs="Arial"/>
          <w:sz w:val="21"/>
          <w:szCs w:val="18"/>
        </w:rPr>
        <w:t xml:space="preserve"> 714d 1c; cf. 1 Tim. 4:13).  </w:t>
      </w:r>
      <w:r w:rsidRPr="004B693C">
        <w:rPr>
          <w:rFonts w:ascii="Arial" w:hAnsi="Arial" w:cs="Arial"/>
          <w:sz w:val="21"/>
          <w:szCs w:val="18"/>
          <w:u w:val="single"/>
        </w:rPr>
        <w:t>Temperate</w:t>
      </w:r>
      <w:r w:rsidRPr="004B693C">
        <w:rPr>
          <w:rFonts w:ascii="Arial" w:hAnsi="Arial" w:cs="Arial"/>
          <w:sz w:val="21"/>
          <w:szCs w:val="18"/>
        </w:rPr>
        <w:t xml:space="preserve"> (</w:t>
      </w:r>
      <w:proofErr w:type="spellStart"/>
      <w:r w:rsidRPr="003538EB">
        <w:rPr>
          <w:rFonts w:ascii="Bwgrki" w:hAnsi="Bwgrki" w:cs="Arial"/>
          <w:sz w:val="21"/>
          <w:szCs w:val="18"/>
        </w:rPr>
        <w:t>nhfa,lion</w:t>
      </w:r>
      <w:proofErr w:type="spellEnd"/>
      <w:r w:rsidRPr="004B693C">
        <w:rPr>
          <w:rFonts w:ascii="Arial" w:hAnsi="Arial" w:cs="Arial"/>
          <w:sz w:val="21"/>
          <w:szCs w:val="18"/>
        </w:rPr>
        <w:t xml:space="preserve"> 1 Tim. 3:2) has the same idea, “literally temperate in the use of alcoholic beverages, sober, clear-headed, self-controlled” (</w:t>
      </w:r>
      <w:r>
        <w:rPr>
          <w:rFonts w:ascii="Arial" w:hAnsi="Arial" w:cs="Arial"/>
          <w:sz w:val="21"/>
          <w:szCs w:val="18"/>
        </w:rPr>
        <w:t>BDAG</w:t>
      </w:r>
      <w:r w:rsidRPr="004B693C">
        <w:rPr>
          <w:rFonts w:ascii="Arial" w:hAnsi="Arial" w:cs="Arial"/>
          <w:sz w:val="21"/>
          <w:szCs w:val="18"/>
        </w:rPr>
        <w:t xml:space="preserve"> 538d).  An alcoholic or heavy drinker must never be considered for the office of deacon.  Ideally a deacon should be an abstainer and at the most one who drinks with great moderation.</w:t>
      </w:r>
    </w:p>
    <w:p w14:paraId="52F4EA73" w14:textId="77777777" w:rsidR="00A668CC" w:rsidRPr="004B693C" w:rsidRDefault="00A668CC" w:rsidP="00A668CC">
      <w:pPr>
        <w:tabs>
          <w:tab w:val="left" w:pos="8819"/>
        </w:tabs>
        <w:ind w:left="1060" w:right="-10" w:hanging="340"/>
        <w:rPr>
          <w:rFonts w:ascii="Arial" w:hAnsi="Arial" w:cs="Arial"/>
          <w:sz w:val="21"/>
          <w:szCs w:val="18"/>
        </w:rPr>
      </w:pPr>
    </w:p>
    <w:p w14:paraId="18D33225"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4.</w:t>
      </w:r>
      <w:r w:rsidRPr="004B693C">
        <w:rPr>
          <w:rFonts w:ascii="Arial" w:hAnsi="Arial" w:cs="Arial"/>
          <w:sz w:val="21"/>
          <w:szCs w:val="18"/>
        </w:rPr>
        <w:tab/>
      </w:r>
      <w:r w:rsidRPr="004B693C">
        <w:rPr>
          <w:rFonts w:ascii="Arial" w:hAnsi="Arial" w:cs="Arial"/>
          <w:sz w:val="21"/>
          <w:szCs w:val="18"/>
          <w:u w:val="single"/>
        </w:rPr>
        <w:t>Not Pursuing Dishonest Gain</w:t>
      </w:r>
      <w:r w:rsidRPr="004B693C">
        <w:rPr>
          <w:rFonts w:ascii="Arial" w:hAnsi="Arial" w:cs="Arial"/>
          <w:sz w:val="21"/>
          <w:szCs w:val="18"/>
        </w:rPr>
        <w:t xml:space="preserve"> (</w:t>
      </w:r>
      <w:proofErr w:type="spellStart"/>
      <w:r w:rsidRPr="00803467">
        <w:rPr>
          <w:rFonts w:ascii="Bwgrki" w:hAnsi="Bwgrki" w:cs="Arial"/>
          <w:sz w:val="21"/>
          <w:szCs w:val="18"/>
        </w:rPr>
        <w:t>mh</w:t>
      </w:r>
      <w:proofErr w:type="spellEnd"/>
      <w:r w:rsidRPr="00803467">
        <w:rPr>
          <w:rFonts w:ascii="Bwgrki" w:hAnsi="Bwgrki" w:cs="Arial"/>
          <w:sz w:val="21"/>
          <w:szCs w:val="18"/>
        </w:rPr>
        <w:t xml:space="preserve">. </w:t>
      </w:r>
      <w:proofErr w:type="spellStart"/>
      <w:r w:rsidRPr="00803467">
        <w:rPr>
          <w:rFonts w:ascii="Bwgrki" w:hAnsi="Bwgrki" w:cs="Arial"/>
          <w:sz w:val="21"/>
          <w:szCs w:val="18"/>
        </w:rPr>
        <w:t>aivscrokerdei</w:t>
      </w:r>
      <w:proofErr w:type="spellEnd"/>
      <w:r w:rsidRPr="00803467">
        <w:rPr>
          <w:rFonts w:ascii="Bwgrki" w:hAnsi="Bwgrki" w:cs="Arial"/>
          <w:sz w:val="21"/>
          <w:szCs w:val="18"/>
        </w:rPr>
        <w:t>/j</w:t>
      </w:r>
      <w:r w:rsidRPr="004B693C">
        <w:rPr>
          <w:rFonts w:ascii="Arial" w:hAnsi="Arial" w:cs="Arial"/>
          <w:sz w:val="21"/>
          <w:szCs w:val="18"/>
        </w:rPr>
        <w:t xml:space="preserve"> v. 8, is an alternate form of elder qualification #12 </w:t>
      </w:r>
      <w:proofErr w:type="spellStart"/>
      <w:r w:rsidRPr="00803467">
        <w:rPr>
          <w:rFonts w:ascii="Bwgrki" w:hAnsi="Bwgrki" w:cs="Arial"/>
          <w:sz w:val="21"/>
          <w:szCs w:val="18"/>
        </w:rPr>
        <w:t>mh</w:t>
      </w:r>
      <w:proofErr w:type="spellEnd"/>
      <w:r w:rsidRPr="00803467">
        <w:rPr>
          <w:rFonts w:ascii="Bwgrki" w:hAnsi="Bwgrki" w:cs="Arial"/>
          <w:sz w:val="21"/>
          <w:szCs w:val="18"/>
        </w:rPr>
        <w:t xml:space="preserve">. </w:t>
      </w:r>
      <w:proofErr w:type="spellStart"/>
      <w:r w:rsidRPr="00803467">
        <w:rPr>
          <w:rFonts w:ascii="Bwgrki" w:hAnsi="Bwgrki" w:cs="Arial"/>
          <w:sz w:val="21"/>
          <w:szCs w:val="18"/>
        </w:rPr>
        <w:t>aivscrokerdh</w:t>
      </w:r>
      <w:proofErr w:type="spellEnd"/>
      <w:r w:rsidRPr="00803467">
        <w:rPr>
          <w:rFonts w:ascii="Bwgrki" w:hAnsi="Bwgrki" w:cs="Arial"/>
          <w:sz w:val="21"/>
          <w:szCs w:val="18"/>
        </w:rPr>
        <w:t>/</w:t>
      </w:r>
      <w:r w:rsidRPr="004B693C">
        <w:rPr>
          <w:rFonts w:ascii="Arial" w:hAnsi="Arial" w:cs="Arial"/>
          <w:sz w:val="21"/>
          <w:szCs w:val="18"/>
        </w:rPr>
        <w:t xml:space="preserve"> Tit. 1:7) means “not fond for dishonest gain, greedy for money” (</w:t>
      </w:r>
      <w:r>
        <w:rPr>
          <w:rFonts w:ascii="Arial" w:hAnsi="Arial" w:cs="Arial"/>
          <w:sz w:val="21"/>
          <w:szCs w:val="18"/>
        </w:rPr>
        <w:t>BDAG</w:t>
      </w:r>
      <w:r w:rsidRPr="004B693C">
        <w:rPr>
          <w:rFonts w:ascii="Arial" w:hAnsi="Arial" w:cs="Arial"/>
          <w:sz w:val="21"/>
          <w:szCs w:val="18"/>
        </w:rPr>
        <w:t xml:space="preserve"> 25a).  He makes an honest living and is upright in all his business dealings since he is “not given to filthy lucre” (KJV).  </w:t>
      </w:r>
      <w:r w:rsidRPr="004B693C">
        <w:rPr>
          <w:rFonts w:ascii="Arial" w:hAnsi="Arial" w:cs="Arial"/>
          <w:sz w:val="21"/>
          <w:szCs w:val="18"/>
          <w:u w:val="single"/>
        </w:rPr>
        <w:t>Free from the Love of Money</w:t>
      </w:r>
      <w:r w:rsidRPr="004B693C">
        <w:rPr>
          <w:rFonts w:ascii="Arial" w:hAnsi="Arial" w:cs="Arial"/>
          <w:sz w:val="21"/>
          <w:szCs w:val="18"/>
        </w:rPr>
        <w:t xml:space="preserve"> (</w:t>
      </w:r>
      <w:proofErr w:type="spellStart"/>
      <w:r w:rsidRPr="00803467">
        <w:rPr>
          <w:rFonts w:ascii="Bwgrki" w:hAnsi="Bwgrki" w:cs="Arial"/>
          <w:sz w:val="21"/>
          <w:szCs w:val="18"/>
        </w:rPr>
        <w:t>avfila,rguron</w:t>
      </w:r>
      <w:proofErr w:type="spellEnd"/>
      <w:r w:rsidRPr="004B693C">
        <w:rPr>
          <w:rFonts w:ascii="Arial" w:hAnsi="Arial" w:cs="Arial"/>
          <w:sz w:val="21"/>
          <w:szCs w:val="18"/>
        </w:rPr>
        <w:t xml:space="preserve"> 1 Tim. 3:3b) used for elders describes this characteristic positively.  A man who gambles, hoards his money, or pursues the deacon office for financial gain is clearly disqualified.  Also, his giving record reveals whether he loves God or loves money.  Deacons are often entrusted with large sums of money in the congregation (offerings, alms, etc.) and must show restraint here before appointment.</w:t>
      </w:r>
    </w:p>
    <w:p w14:paraId="79376C49" w14:textId="77777777" w:rsidR="00A668CC" w:rsidRPr="004B693C" w:rsidRDefault="00A668CC" w:rsidP="00A668CC">
      <w:pPr>
        <w:tabs>
          <w:tab w:val="left" w:pos="8819"/>
        </w:tabs>
        <w:ind w:left="1060" w:right="-10" w:hanging="340"/>
        <w:rPr>
          <w:rFonts w:ascii="Arial" w:hAnsi="Arial" w:cs="Arial"/>
          <w:sz w:val="21"/>
          <w:szCs w:val="18"/>
        </w:rPr>
      </w:pPr>
    </w:p>
    <w:p w14:paraId="5E422B39"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lastRenderedPageBreak/>
        <w:t>5.</w:t>
      </w:r>
      <w:r w:rsidRPr="004B693C">
        <w:rPr>
          <w:rFonts w:ascii="Arial" w:hAnsi="Arial" w:cs="Arial"/>
          <w:sz w:val="21"/>
          <w:szCs w:val="18"/>
        </w:rPr>
        <w:tab/>
      </w:r>
      <w:r w:rsidRPr="004B693C">
        <w:rPr>
          <w:rFonts w:ascii="Arial" w:hAnsi="Arial" w:cs="Arial"/>
          <w:sz w:val="21"/>
          <w:szCs w:val="18"/>
          <w:u w:val="single"/>
        </w:rPr>
        <w:t>Keep[ing] Hold of the Deep Truths of the Faith with a Clear Conscience</w:t>
      </w:r>
      <w:r w:rsidRPr="004B693C">
        <w:rPr>
          <w:rFonts w:ascii="Arial" w:hAnsi="Arial" w:cs="Arial"/>
          <w:sz w:val="21"/>
          <w:szCs w:val="18"/>
        </w:rPr>
        <w:t xml:space="preserve"> (</w:t>
      </w:r>
      <w:proofErr w:type="spellStart"/>
      <w:r w:rsidRPr="00803467">
        <w:rPr>
          <w:rFonts w:ascii="Bwgrki" w:hAnsi="Bwgrki" w:cs="Arial"/>
          <w:sz w:val="21"/>
          <w:szCs w:val="18"/>
        </w:rPr>
        <w:t>e;contaj</w:t>
      </w:r>
      <w:proofErr w:type="spellEnd"/>
      <w:r w:rsidRPr="00803467">
        <w:rPr>
          <w:rFonts w:ascii="Bwgrki" w:hAnsi="Bwgrki" w:cs="Arial"/>
          <w:sz w:val="21"/>
          <w:szCs w:val="18"/>
        </w:rPr>
        <w:t xml:space="preserve"> to. </w:t>
      </w:r>
      <w:proofErr w:type="spellStart"/>
      <w:r w:rsidRPr="00803467">
        <w:rPr>
          <w:rFonts w:ascii="Bwgrki" w:hAnsi="Bwgrki" w:cs="Arial"/>
          <w:sz w:val="21"/>
          <w:szCs w:val="18"/>
        </w:rPr>
        <w:t>musth,rion</w:t>
      </w:r>
      <w:proofErr w:type="spellEnd"/>
      <w:r w:rsidRPr="00803467">
        <w:rPr>
          <w:rFonts w:ascii="Bwgrki" w:hAnsi="Bwgrki" w:cs="Arial"/>
          <w:sz w:val="21"/>
          <w:szCs w:val="18"/>
        </w:rPr>
        <w:t xml:space="preserve"> th/j </w:t>
      </w:r>
      <w:proofErr w:type="spellStart"/>
      <w:r w:rsidRPr="00803467">
        <w:rPr>
          <w:rFonts w:ascii="Bwgrki" w:hAnsi="Bwgrki" w:cs="Arial"/>
          <w:sz w:val="21"/>
          <w:szCs w:val="18"/>
        </w:rPr>
        <w:t>pi,stewj</w:t>
      </w:r>
      <w:proofErr w:type="spellEnd"/>
      <w:r w:rsidRPr="00803467">
        <w:rPr>
          <w:rFonts w:ascii="Bwgrki" w:hAnsi="Bwgrki" w:cs="Arial"/>
          <w:sz w:val="21"/>
          <w:szCs w:val="18"/>
        </w:rPr>
        <w:t xml:space="preserve"> evn </w:t>
      </w:r>
      <w:proofErr w:type="spellStart"/>
      <w:r w:rsidRPr="00803467">
        <w:rPr>
          <w:rFonts w:ascii="Bwgrki" w:hAnsi="Bwgrki" w:cs="Arial"/>
          <w:sz w:val="21"/>
          <w:szCs w:val="18"/>
        </w:rPr>
        <w:t>kaqara</w:t>
      </w:r>
      <w:proofErr w:type="spellEnd"/>
      <w:r w:rsidRPr="00803467">
        <w:rPr>
          <w:rFonts w:ascii="Bwgrki" w:hAnsi="Bwgrki" w:cs="Arial"/>
          <w:sz w:val="21"/>
          <w:szCs w:val="18"/>
        </w:rPr>
        <w:t xml:space="preserve">/| </w:t>
      </w:r>
      <w:proofErr w:type="spellStart"/>
      <w:r w:rsidRPr="00803467">
        <w:rPr>
          <w:rFonts w:ascii="Bwgrki" w:hAnsi="Bwgrki" w:cs="Arial"/>
          <w:sz w:val="21"/>
          <w:szCs w:val="18"/>
        </w:rPr>
        <w:t>suneidh,sei</w:t>
      </w:r>
      <w:proofErr w:type="spellEnd"/>
      <w:r w:rsidRPr="004B693C">
        <w:rPr>
          <w:rFonts w:ascii="Arial" w:hAnsi="Arial" w:cs="Arial"/>
          <w:sz w:val="21"/>
          <w:szCs w:val="18"/>
        </w:rPr>
        <w:t xml:space="preserve"> v. 9) refers to adhering to “the mystery of the faith,” or doctrine received by special revelation (cf. Eph. 3:2-6).  Today “mystery” denotes something concealed but in </w:t>
      </w:r>
      <w:r>
        <w:rPr>
          <w:rFonts w:ascii="Arial" w:hAnsi="Arial" w:cs="Arial"/>
          <w:sz w:val="21"/>
          <w:szCs w:val="18"/>
        </w:rPr>
        <w:t xml:space="preserve">the </w:t>
      </w:r>
      <w:r w:rsidRPr="004B693C">
        <w:rPr>
          <w:rFonts w:ascii="Arial" w:hAnsi="Arial" w:cs="Arial"/>
          <w:sz w:val="21"/>
          <w:szCs w:val="18"/>
        </w:rPr>
        <w:t xml:space="preserve">NT it meant </w:t>
      </w:r>
      <w:r>
        <w:rPr>
          <w:rFonts w:ascii="Arial" w:hAnsi="Arial" w:cs="Arial"/>
          <w:sz w:val="21"/>
          <w:szCs w:val="18"/>
        </w:rPr>
        <w:t>a secret</w:t>
      </w:r>
      <w:r w:rsidRPr="004B693C">
        <w:rPr>
          <w:rFonts w:ascii="Arial" w:hAnsi="Arial" w:cs="Arial"/>
          <w:sz w:val="21"/>
          <w:szCs w:val="18"/>
        </w:rPr>
        <w:t xml:space="preserve"> revealed.  A deacon must be firmly grounded in the basic, revealed, scriptural teachings and living in harmony with the</w:t>
      </w:r>
      <w:r>
        <w:rPr>
          <w:rFonts w:ascii="Arial" w:hAnsi="Arial" w:cs="Arial"/>
          <w:sz w:val="21"/>
          <w:szCs w:val="18"/>
        </w:rPr>
        <w:t>m</w:t>
      </w:r>
      <w:r w:rsidRPr="004B693C">
        <w:rPr>
          <w:rFonts w:ascii="Arial" w:hAnsi="Arial" w:cs="Arial"/>
          <w:sz w:val="21"/>
          <w:szCs w:val="18"/>
        </w:rPr>
        <w:t xml:space="preserve">.  He need not be “able to teach” as is required of an elder, but he must hold firm personal convictions.  This disqualifies </w:t>
      </w:r>
      <w:r>
        <w:rPr>
          <w:rFonts w:ascii="Arial" w:hAnsi="Arial" w:cs="Arial"/>
          <w:sz w:val="21"/>
          <w:szCs w:val="18"/>
        </w:rPr>
        <w:t>those</w:t>
      </w:r>
      <w:r w:rsidRPr="004B693C">
        <w:rPr>
          <w:rFonts w:ascii="Arial" w:hAnsi="Arial" w:cs="Arial"/>
          <w:sz w:val="21"/>
          <w:szCs w:val="18"/>
        </w:rPr>
        <w:t xml:space="preserve"> who lack assurance of salvation or have doubts about inerrancy, Christ’s virgin birth, </w:t>
      </w:r>
      <w:r>
        <w:rPr>
          <w:rFonts w:ascii="Arial" w:hAnsi="Arial" w:cs="Arial"/>
          <w:sz w:val="21"/>
          <w:szCs w:val="18"/>
        </w:rPr>
        <w:t>h</w:t>
      </w:r>
      <w:r w:rsidRPr="004B693C">
        <w:rPr>
          <w:rFonts w:ascii="Arial" w:hAnsi="Arial" w:cs="Arial"/>
          <w:sz w:val="21"/>
          <w:szCs w:val="18"/>
        </w:rPr>
        <w:t>is substitutionary death, Christ’s resurrection, etc.</w:t>
      </w:r>
    </w:p>
    <w:p w14:paraId="2B81098B" w14:textId="77777777" w:rsidR="00A668CC" w:rsidRPr="004B693C" w:rsidRDefault="00A668CC" w:rsidP="00A668CC">
      <w:pPr>
        <w:tabs>
          <w:tab w:val="left" w:pos="8819"/>
        </w:tabs>
        <w:ind w:left="1060" w:right="-10" w:hanging="340"/>
        <w:rPr>
          <w:rFonts w:ascii="Arial" w:hAnsi="Arial" w:cs="Arial"/>
          <w:sz w:val="21"/>
          <w:szCs w:val="18"/>
        </w:rPr>
      </w:pPr>
    </w:p>
    <w:p w14:paraId="1057D930"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6.</w:t>
      </w:r>
      <w:r w:rsidRPr="004B693C">
        <w:rPr>
          <w:rFonts w:ascii="Arial" w:hAnsi="Arial" w:cs="Arial"/>
          <w:sz w:val="21"/>
          <w:szCs w:val="18"/>
        </w:rPr>
        <w:tab/>
      </w:r>
      <w:r w:rsidRPr="004B693C">
        <w:rPr>
          <w:rFonts w:ascii="Arial" w:hAnsi="Arial" w:cs="Arial"/>
          <w:sz w:val="21"/>
          <w:szCs w:val="18"/>
          <w:u w:val="single"/>
        </w:rPr>
        <w:t>Tested to See if There is Nothing Against Them</w:t>
      </w:r>
      <w:r w:rsidRPr="004B693C">
        <w:rPr>
          <w:rFonts w:ascii="Arial" w:hAnsi="Arial" w:cs="Arial"/>
          <w:sz w:val="21"/>
          <w:szCs w:val="18"/>
        </w:rPr>
        <w:t xml:space="preserve"> (</w:t>
      </w:r>
      <w:proofErr w:type="spellStart"/>
      <w:r w:rsidRPr="00803467">
        <w:rPr>
          <w:rFonts w:ascii="Bwgrki" w:hAnsi="Bwgrki" w:cs="Arial"/>
          <w:sz w:val="21"/>
          <w:szCs w:val="18"/>
        </w:rPr>
        <w:t>dokimaze,sqwsan</w:t>
      </w:r>
      <w:proofErr w:type="spellEnd"/>
      <w:r w:rsidRPr="00803467">
        <w:rPr>
          <w:rFonts w:ascii="Bwgrki" w:hAnsi="Bwgrki" w:cs="Arial"/>
          <w:sz w:val="21"/>
          <w:szCs w:val="18"/>
        </w:rPr>
        <w:t xml:space="preserve"> </w:t>
      </w:r>
      <w:proofErr w:type="spellStart"/>
      <w:r w:rsidRPr="00803467">
        <w:rPr>
          <w:rFonts w:ascii="Bwgrki" w:hAnsi="Bwgrki" w:cs="Arial"/>
          <w:sz w:val="21"/>
          <w:szCs w:val="18"/>
        </w:rPr>
        <w:t>prw</w:t>
      </w:r>
      <w:proofErr w:type="spellEnd"/>
      <w:r w:rsidRPr="00803467">
        <w:rPr>
          <w:rFonts w:ascii="Bwgrki" w:hAnsi="Bwgrki" w:cs="Arial"/>
          <w:sz w:val="21"/>
          <w:szCs w:val="18"/>
        </w:rPr>
        <w:t>/ton</w:t>
      </w:r>
      <w:r w:rsidRPr="004B693C">
        <w:rPr>
          <w:rFonts w:ascii="Arial" w:hAnsi="Arial" w:cs="Arial"/>
          <w:sz w:val="21"/>
          <w:szCs w:val="18"/>
        </w:rPr>
        <w:t xml:space="preserve"> v. 10; elder qualification #1 in 1 Tim. 3:2a; Tit. 1:6) means to be “proved…blameless” (KJV) or “irreproachable” (</w:t>
      </w:r>
      <w:r>
        <w:rPr>
          <w:rFonts w:ascii="Arial" w:hAnsi="Arial" w:cs="Arial"/>
          <w:sz w:val="21"/>
          <w:szCs w:val="18"/>
        </w:rPr>
        <w:t>BDAG</w:t>
      </w:r>
      <w:r w:rsidRPr="004B693C">
        <w:rPr>
          <w:rFonts w:ascii="Arial" w:hAnsi="Arial" w:cs="Arial"/>
          <w:sz w:val="21"/>
          <w:szCs w:val="18"/>
        </w:rPr>
        <w:t xml:space="preserve"> 64b) </w:t>
      </w:r>
      <w:r>
        <w:rPr>
          <w:rFonts w:ascii="Arial" w:hAnsi="Arial" w:cs="Arial"/>
          <w:sz w:val="21"/>
          <w:szCs w:val="18"/>
        </w:rPr>
        <w:t>so</w:t>
      </w:r>
      <w:r w:rsidRPr="004B693C">
        <w:rPr>
          <w:rFonts w:ascii="Arial" w:hAnsi="Arial" w:cs="Arial"/>
          <w:sz w:val="21"/>
          <w:szCs w:val="18"/>
        </w:rPr>
        <w:t xml:space="preserve"> that no one can point a finger at his character or behavior with an accurate accusation—not perfect, but has a good reputation.  “Tested” means “to put to the test, examine” (</w:t>
      </w:r>
      <w:r>
        <w:rPr>
          <w:rFonts w:ascii="Arial" w:hAnsi="Arial" w:cs="Arial"/>
          <w:sz w:val="21"/>
          <w:szCs w:val="18"/>
        </w:rPr>
        <w:t>BDAG</w:t>
      </w:r>
      <w:r w:rsidRPr="004B693C">
        <w:rPr>
          <w:rFonts w:ascii="Arial" w:hAnsi="Arial" w:cs="Arial"/>
          <w:sz w:val="21"/>
          <w:szCs w:val="18"/>
        </w:rPr>
        <w:t xml:space="preserve"> 202c 1), but </w:t>
      </w:r>
      <w:r w:rsidRPr="004B693C">
        <w:rPr>
          <w:rFonts w:ascii="Arial" w:hAnsi="Arial" w:cs="Arial"/>
          <w:i/>
          <w:sz w:val="21"/>
          <w:szCs w:val="18"/>
        </w:rPr>
        <w:t>how</w:t>
      </w:r>
      <w:r w:rsidRPr="004B693C">
        <w:rPr>
          <w:rFonts w:ascii="Arial" w:hAnsi="Arial" w:cs="Arial"/>
          <w:sz w:val="21"/>
          <w:szCs w:val="18"/>
        </w:rPr>
        <w:t xml:space="preserve"> to conduct this test is not specified.  “Some have thought that a probationary period or a formal examination is envisaged, and either or both are possible” (Kelly, 83).  Also, a candidate should have first proven himself responsible in </w:t>
      </w:r>
      <w:r w:rsidRPr="004B693C">
        <w:rPr>
          <w:rFonts w:ascii="Arial" w:hAnsi="Arial" w:cs="Arial"/>
          <w:i/>
          <w:sz w:val="21"/>
          <w:szCs w:val="18"/>
        </w:rPr>
        <w:t>other</w:t>
      </w:r>
      <w:r w:rsidRPr="004B693C">
        <w:rPr>
          <w:rFonts w:ascii="Arial" w:hAnsi="Arial" w:cs="Arial"/>
          <w:sz w:val="21"/>
          <w:szCs w:val="18"/>
        </w:rPr>
        <w:t xml:space="preserve"> ministries in the church before being considered to be a deacon (cf. Matt. 25:21).  This requirement to be blameless excludes one guilty of sin in his past that the church would need to discipline (e.g., divorce, immorality, criminal offenses) </w:t>
      </w:r>
      <w:r>
        <w:rPr>
          <w:rFonts w:ascii="Arial" w:hAnsi="Arial" w:cs="Arial"/>
          <w:sz w:val="21"/>
          <w:szCs w:val="18"/>
        </w:rPr>
        <w:t>that would adversely affect</w:t>
      </w:r>
      <w:r w:rsidRPr="004B693C">
        <w:rPr>
          <w:rFonts w:ascii="Arial" w:hAnsi="Arial" w:cs="Arial"/>
          <w:sz w:val="21"/>
          <w:szCs w:val="18"/>
        </w:rPr>
        <w:t xml:space="preserve"> his present reputation.</w:t>
      </w:r>
    </w:p>
    <w:p w14:paraId="1533C90D" w14:textId="77777777" w:rsidR="00A668CC" w:rsidRPr="004B693C" w:rsidRDefault="00A668CC" w:rsidP="00A668CC">
      <w:pPr>
        <w:tabs>
          <w:tab w:val="left" w:pos="8819"/>
        </w:tabs>
        <w:ind w:left="760" w:right="-10" w:hanging="340"/>
        <w:rPr>
          <w:rFonts w:ascii="Arial" w:hAnsi="Arial" w:cs="Arial"/>
          <w:sz w:val="16"/>
          <w:szCs w:val="18"/>
        </w:rPr>
      </w:pPr>
    </w:p>
    <w:p w14:paraId="7EB4BD8D"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76D8D583" w14:textId="77777777" w:rsidR="00A668CC" w:rsidRPr="004B693C" w:rsidRDefault="00A668CC" w:rsidP="00A668CC">
      <w:pPr>
        <w:tabs>
          <w:tab w:val="left" w:pos="8819"/>
        </w:tabs>
        <w:ind w:left="720" w:right="-10"/>
        <w:rPr>
          <w:rFonts w:ascii="Arial" w:hAnsi="Arial" w:cs="Arial"/>
          <w:sz w:val="15"/>
          <w:szCs w:val="18"/>
        </w:rPr>
      </w:pPr>
    </w:p>
    <w:p w14:paraId="7783F633"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Verse 11 gives traits simply of women whose identity has long perplexed the Church, partly because the word here (</w:t>
      </w:r>
      <w:proofErr w:type="spellStart"/>
      <w:r w:rsidRPr="00803467">
        <w:rPr>
          <w:rFonts w:ascii="Bwgrki" w:hAnsi="Bwgrki" w:cs="Arial"/>
          <w:sz w:val="21"/>
          <w:szCs w:val="18"/>
        </w:rPr>
        <w:t>gunaiko.j</w:t>
      </w:r>
      <w:proofErr w:type="spellEnd"/>
      <w:r w:rsidRPr="004B693C">
        <w:rPr>
          <w:rFonts w:ascii="Arial" w:hAnsi="Arial" w:cs="Arial"/>
          <w:sz w:val="21"/>
          <w:szCs w:val="18"/>
        </w:rPr>
        <w:t>) can be legitimately translated as “women” or “wives.”  At least six views on this phrase prevail: (1) women in general, (2) wives of both elders and deacons, (3) deaconesses with equal authority to male deacons,</w:t>
      </w:r>
      <w:r w:rsidRPr="004B693C">
        <w:rPr>
          <w:rStyle w:val="FootnoteReference"/>
          <w:rFonts w:ascii="Arial" w:hAnsi="Arial" w:cs="Arial"/>
          <w:sz w:val="18"/>
          <w:szCs w:val="18"/>
        </w:rPr>
        <w:footnoteReference w:id="25"/>
      </w:r>
      <w:r w:rsidRPr="004B693C">
        <w:rPr>
          <w:rFonts w:ascii="Arial" w:hAnsi="Arial" w:cs="Arial"/>
          <w:sz w:val="21"/>
          <w:szCs w:val="18"/>
        </w:rPr>
        <w:t xml:space="preserve"> (4) a group functioning like deacons but ranking under them,</w:t>
      </w:r>
      <w:r w:rsidRPr="004B693C">
        <w:rPr>
          <w:rStyle w:val="FootnoteReference"/>
          <w:rFonts w:ascii="Arial" w:hAnsi="Arial" w:cs="Arial"/>
          <w:sz w:val="18"/>
          <w:szCs w:val="18"/>
        </w:rPr>
        <w:footnoteReference w:id="26"/>
      </w:r>
      <w:r w:rsidRPr="004B693C">
        <w:rPr>
          <w:rFonts w:ascii="Arial" w:hAnsi="Arial" w:cs="Arial"/>
          <w:sz w:val="21"/>
          <w:szCs w:val="18"/>
        </w:rPr>
        <w:t xml:space="preserve"> (5) deacon wives,</w:t>
      </w:r>
      <w:r w:rsidRPr="004B693C">
        <w:rPr>
          <w:rStyle w:val="FootnoteReference"/>
          <w:rFonts w:ascii="Arial" w:hAnsi="Arial" w:cs="Arial"/>
          <w:sz w:val="18"/>
          <w:szCs w:val="18"/>
        </w:rPr>
        <w:footnoteReference w:id="27"/>
      </w:r>
      <w:r w:rsidRPr="004B693C">
        <w:rPr>
          <w:rFonts w:ascii="Arial" w:hAnsi="Arial" w:cs="Arial"/>
          <w:sz w:val="21"/>
          <w:szCs w:val="18"/>
        </w:rPr>
        <w:t xml:space="preserve"> or (6) deacon wives who are </w:t>
      </w:r>
      <w:r w:rsidRPr="004B693C">
        <w:rPr>
          <w:rFonts w:ascii="Arial" w:hAnsi="Arial" w:cs="Arial"/>
          <w:i/>
          <w:sz w:val="21"/>
          <w:szCs w:val="18"/>
        </w:rPr>
        <w:t>called</w:t>
      </w:r>
      <w:r w:rsidRPr="004B693C">
        <w:rPr>
          <w:rFonts w:ascii="Arial" w:hAnsi="Arial" w:cs="Arial"/>
          <w:sz w:val="21"/>
          <w:szCs w:val="18"/>
        </w:rPr>
        <w:t xml:space="preserve"> deaconesses</w:t>
      </w:r>
      <w:r>
        <w:rPr>
          <w:rFonts w:ascii="Arial" w:hAnsi="Arial" w:cs="Arial"/>
          <w:sz w:val="21"/>
          <w:szCs w:val="18"/>
        </w:rPr>
        <w:t>.</w:t>
      </w:r>
      <w:r w:rsidRPr="004B693C">
        <w:rPr>
          <w:rStyle w:val="FootnoteReference"/>
          <w:rFonts w:ascii="Arial" w:hAnsi="Arial" w:cs="Arial"/>
          <w:sz w:val="18"/>
          <w:szCs w:val="18"/>
        </w:rPr>
        <w:footnoteReference w:id="28"/>
      </w:r>
      <w:r w:rsidRPr="004B693C">
        <w:rPr>
          <w:rFonts w:ascii="Arial" w:hAnsi="Arial" w:cs="Arial"/>
          <w:sz w:val="21"/>
          <w:szCs w:val="18"/>
        </w:rPr>
        <w:t xml:space="preserve"> </w:t>
      </w:r>
    </w:p>
    <w:p w14:paraId="1C890D39" w14:textId="77777777" w:rsidR="00A668CC" w:rsidRPr="004B693C" w:rsidRDefault="00A668CC" w:rsidP="00A668CC">
      <w:pPr>
        <w:tabs>
          <w:tab w:val="left" w:pos="8819"/>
        </w:tabs>
        <w:ind w:left="720" w:right="-10"/>
        <w:rPr>
          <w:rFonts w:ascii="Arial" w:hAnsi="Arial" w:cs="Arial"/>
          <w:sz w:val="15"/>
          <w:szCs w:val="18"/>
        </w:rPr>
      </w:pPr>
    </w:p>
    <w:p w14:paraId="50CCFF93"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The first view (women in general) contradicts the context that addresses qualifications for an office.  The second (wives of both elders and deacons) is unlikely as verse 11 falls in the section on deacons (vv. 8-13).  The third has weaknesses explained below while the fourth and fifth are most likely.  The sixth view differs little from the fifth except for the name of these wives.</w:t>
      </w:r>
    </w:p>
    <w:p w14:paraId="63758942" w14:textId="77777777" w:rsidR="00A668CC" w:rsidRPr="004B693C" w:rsidRDefault="00A668CC" w:rsidP="00A668CC">
      <w:pPr>
        <w:tabs>
          <w:tab w:val="left" w:pos="8819"/>
        </w:tabs>
        <w:ind w:left="720" w:right="-10"/>
        <w:rPr>
          <w:rFonts w:ascii="Arial" w:hAnsi="Arial" w:cs="Arial"/>
          <w:sz w:val="15"/>
          <w:szCs w:val="18"/>
        </w:rPr>
      </w:pPr>
    </w:p>
    <w:p w14:paraId="2F1FA788"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Some translations and scholars render the unclear word ambiguously as simply “women” (NASB, RSV, Amplified, TEB).</w:t>
      </w:r>
    </w:p>
    <w:p w14:paraId="6C6ADE3A" w14:textId="77777777" w:rsidR="00A668CC" w:rsidRPr="004B693C" w:rsidRDefault="00A668CC" w:rsidP="00A668CC">
      <w:pPr>
        <w:tabs>
          <w:tab w:val="left" w:pos="8819"/>
        </w:tabs>
        <w:ind w:left="720" w:right="-10"/>
        <w:rPr>
          <w:rFonts w:ascii="Arial" w:hAnsi="Arial" w:cs="Arial"/>
          <w:sz w:val="15"/>
          <w:szCs w:val="18"/>
        </w:rPr>
      </w:pPr>
    </w:p>
    <w:p w14:paraId="5ADC3E65"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 xml:space="preserve">However, most English translations and scholars argue that they are </w:t>
      </w:r>
      <w:r w:rsidRPr="004B693C">
        <w:rPr>
          <w:rFonts w:ascii="Arial" w:hAnsi="Arial" w:cs="Arial"/>
          <w:sz w:val="21"/>
          <w:szCs w:val="18"/>
          <w:u w:val="single"/>
        </w:rPr>
        <w:t>deacon wives</w:t>
      </w:r>
      <w:r w:rsidRPr="004B693C">
        <w:rPr>
          <w:rFonts w:ascii="Arial" w:hAnsi="Arial" w:cs="Arial"/>
          <w:sz w:val="21"/>
          <w:szCs w:val="18"/>
        </w:rPr>
        <w:t xml:space="preserve"> (view #5).  I hold this view (or possibly view #4) for the following reasons:</w:t>
      </w:r>
    </w:p>
    <w:p w14:paraId="4E52951D" w14:textId="77777777" w:rsidR="00A668CC" w:rsidRPr="004B693C" w:rsidRDefault="00A668CC" w:rsidP="00A668CC">
      <w:pPr>
        <w:tabs>
          <w:tab w:val="left" w:pos="8819"/>
        </w:tabs>
        <w:ind w:left="720" w:right="-10"/>
        <w:rPr>
          <w:rFonts w:ascii="Arial" w:hAnsi="Arial" w:cs="Arial"/>
          <w:sz w:val="15"/>
          <w:szCs w:val="18"/>
        </w:rPr>
      </w:pPr>
    </w:p>
    <w:p w14:paraId="512F4D01"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Verse 11 about women divides the male deacon qualifications in two sections (vv. 8-10 and 12-13), so it makes good sense that the women related very closely to the male deacons.  </w:t>
      </w:r>
      <w:r>
        <w:rPr>
          <w:rFonts w:ascii="Arial" w:hAnsi="Arial" w:cs="Arial"/>
          <w:sz w:val="21"/>
          <w:szCs w:val="18"/>
        </w:rPr>
        <w:t>T</w:t>
      </w:r>
      <w:r w:rsidRPr="004B693C">
        <w:rPr>
          <w:rFonts w:ascii="Arial" w:hAnsi="Arial" w:cs="Arial"/>
          <w:sz w:val="21"/>
          <w:szCs w:val="18"/>
        </w:rPr>
        <w:t xml:space="preserve">heir wives would </w:t>
      </w:r>
      <w:r>
        <w:rPr>
          <w:rFonts w:ascii="Arial" w:hAnsi="Arial" w:cs="Arial"/>
          <w:sz w:val="21"/>
          <w:szCs w:val="18"/>
        </w:rPr>
        <w:t xml:space="preserve">be </w:t>
      </w:r>
      <w:r w:rsidRPr="004B693C">
        <w:rPr>
          <w:rFonts w:ascii="Arial" w:hAnsi="Arial" w:cs="Arial"/>
          <w:sz w:val="21"/>
          <w:szCs w:val="18"/>
        </w:rPr>
        <w:t xml:space="preserve">the closest relationship possible, </w:t>
      </w:r>
      <w:r>
        <w:rPr>
          <w:rFonts w:ascii="Arial" w:hAnsi="Arial" w:cs="Arial"/>
          <w:sz w:val="21"/>
          <w:szCs w:val="18"/>
        </w:rPr>
        <w:t>so they</w:t>
      </w:r>
      <w:r w:rsidRPr="004B693C">
        <w:rPr>
          <w:rFonts w:ascii="Arial" w:hAnsi="Arial" w:cs="Arial"/>
          <w:sz w:val="21"/>
          <w:szCs w:val="18"/>
        </w:rPr>
        <w:t xml:space="preserve"> are the most likely referent. </w:t>
      </w:r>
    </w:p>
    <w:p w14:paraId="1EAA068B" w14:textId="77777777" w:rsidR="00A668CC" w:rsidRPr="004B693C" w:rsidRDefault="00A668CC" w:rsidP="00A668CC">
      <w:pPr>
        <w:tabs>
          <w:tab w:val="left" w:pos="8819"/>
        </w:tabs>
        <w:ind w:left="1100" w:right="-10" w:hanging="340"/>
        <w:rPr>
          <w:rFonts w:ascii="Arial" w:hAnsi="Arial" w:cs="Arial"/>
          <w:sz w:val="21"/>
          <w:szCs w:val="18"/>
        </w:rPr>
      </w:pPr>
    </w:p>
    <w:p w14:paraId="7BC9BA8A"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Deaconesses served the church around AD 115 (Pliny to Trajan </w:t>
      </w:r>
      <w:r w:rsidRPr="004B693C">
        <w:rPr>
          <w:rFonts w:ascii="Arial" w:hAnsi="Arial" w:cs="Arial"/>
          <w:i/>
          <w:sz w:val="21"/>
          <w:szCs w:val="18"/>
        </w:rPr>
        <w:t xml:space="preserve">Eps. </w:t>
      </w:r>
      <w:r w:rsidRPr="004B693C">
        <w:rPr>
          <w:rFonts w:ascii="Arial" w:hAnsi="Arial" w:cs="Arial"/>
          <w:sz w:val="21"/>
          <w:szCs w:val="18"/>
        </w:rPr>
        <w:t xml:space="preserve">10.96-97; cf. others in Kelly, 84), but whether this happened in the first century is debatable (Earle, </w:t>
      </w:r>
      <w:r w:rsidRPr="004B693C">
        <w:rPr>
          <w:rFonts w:ascii="Arial" w:hAnsi="Arial" w:cs="Arial"/>
          <w:i/>
          <w:sz w:val="21"/>
          <w:szCs w:val="18"/>
        </w:rPr>
        <w:t>EBC</w:t>
      </w:r>
      <w:r w:rsidRPr="004B693C">
        <w:rPr>
          <w:rFonts w:ascii="Arial" w:hAnsi="Arial" w:cs="Arial"/>
          <w:sz w:val="21"/>
          <w:szCs w:val="18"/>
        </w:rPr>
        <w:t>, 11:368).</w:t>
      </w:r>
    </w:p>
    <w:p w14:paraId="05063B3E" w14:textId="77777777" w:rsidR="00A668CC" w:rsidRPr="004B693C" w:rsidRDefault="00A668CC" w:rsidP="00A668CC">
      <w:pPr>
        <w:tabs>
          <w:tab w:val="left" w:pos="8819"/>
        </w:tabs>
        <w:ind w:left="1100" w:right="-10" w:hanging="340"/>
        <w:rPr>
          <w:rFonts w:ascii="Arial" w:hAnsi="Arial" w:cs="Arial"/>
          <w:sz w:val="21"/>
          <w:szCs w:val="18"/>
        </w:rPr>
      </w:pPr>
    </w:p>
    <w:p w14:paraId="5B1B7DC8"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Paul prohibited women </w:t>
      </w:r>
      <w:r>
        <w:rPr>
          <w:rFonts w:ascii="Arial" w:hAnsi="Arial" w:cs="Arial"/>
          <w:sz w:val="21"/>
          <w:szCs w:val="18"/>
        </w:rPr>
        <w:t>to</w:t>
      </w:r>
      <w:r w:rsidRPr="004B693C">
        <w:rPr>
          <w:rFonts w:ascii="Arial" w:hAnsi="Arial" w:cs="Arial"/>
          <w:sz w:val="21"/>
          <w:szCs w:val="18"/>
        </w:rPr>
        <w:t xml:space="preserve"> exercis</w:t>
      </w:r>
      <w:r>
        <w:rPr>
          <w:rFonts w:ascii="Arial" w:hAnsi="Arial" w:cs="Arial"/>
          <w:sz w:val="21"/>
          <w:szCs w:val="18"/>
        </w:rPr>
        <w:t>e</w:t>
      </w:r>
      <w:r w:rsidRPr="004B693C">
        <w:rPr>
          <w:rFonts w:ascii="Arial" w:hAnsi="Arial" w:cs="Arial"/>
          <w:sz w:val="21"/>
          <w:szCs w:val="18"/>
        </w:rPr>
        <w:t xml:space="preserve"> authority over men (1 Tim. 2:12), so at best he advocat</w:t>
      </w:r>
      <w:r>
        <w:rPr>
          <w:rFonts w:ascii="Arial" w:hAnsi="Arial" w:cs="Arial"/>
          <w:sz w:val="21"/>
          <w:szCs w:val="18"/>
        </w:rPr>
        <w:t>ed</w:t>
      </w:r>
      <w:r w:rsidRPr="004B693C">
        <w:rPr>
          <w:rFonts w:ascii="Arial" w:hAnsi="Arial" w:cs="Arial"/>
          <w:sz w:val="21"/>
          <w:szCs w:val="18"/>
        </w:rPr>
        <w:t xml:space="preserve"> a group of women serving with equal authority as male deacons (view #3 above).</w:t>
      </w:r>
    </w:p>
    <w:p w14:paraId="48B54DB4" w14:textId="77777777" w:rsidR="00A668CC" w:rsidRPr="004B693C" w:rsidRDefault="00A668CC" w:rsidP="00A668CC">
      <w:pPr>
        <w:tabs>
          <w:tab w:val="left" w:pos="8819"/>
        </w:tabs>
        <w:ind w:left="720" w:right="-10"/>
        <w:rPr>
          <w:rFonts w:ascii="Arial" w:hAnsi="Arial" w:cs="Arial"/>
          <w:sz w:val="21"/>
          <w:szCs w:val="18"/>
        </w:rPr>
      </w:pPr>
    </w:p>
    <w:p w14:paraId="6E72C961"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lastRenderedPageBreak/>
        <w:t xml:space="preserve">A few translations and </w:t>
      </w:r>
      <w:r>
        <w:rPr>
          <w:rFonts w:ascii="Arial" w:hAnsi="Arial" w:cs="Arial"/>
          <w:sz w:val="21"/>
          <w:szCs w:val="18"/>
        </w:rPr>
        <w:t>many</w:t>
      </w:r>
      <w:r w:rsidRPr="004B693C">
        <w:rPr>
          <w:rFonts w:ascii="Arial" w:hAnsi="Arial" w:cs="Arial"/>
          <w:sz w:val="21"/>
          <w:szCs w:val="18"/>
        </w:rPr>
        <w:t xml:space="preserve"> scholars </w:t>
      </w:r>
      <w:r>
        <w:rPr>
          <w:rFonts w:ascii="Arial" w:hAnsi="Arial" w:cs="Arial"/>
          <w:sz w:val="21"/>
          <w:szCs w:val="18"/>
        </w:rPr>
        <w:t>give arguments</w:t>
      </w:r>
      <w:r w:rsidRPr="004B693C">
        <w:rPr>
          <w:rFonts w:ascii="Arial" w:hAnsi="Arial" w:cs="Arial"/>
          <w:sz w:val="21"/>
          <w:szCs w:val="18"/>
        </w:rPr>
        <w:t xml:space="preserve"> that they are </w:t>
      </w:r>
      <w:r w:rsidRPr="004B693C">
        <w:rPr>
          <w:rFonts w:ascii="Arial" w:hAnsi="Arial" w:cs="Arial"/>
          <w:sz w:val="21"/>
          <w:szCs w:val="18"/>
          <w:u w:val="single"/>
        </w:rPr>
        <w:t>woman deacons</w:t>
      </w:r>
      <w:r w:rsidRPr="004B693C">
        <w:rPr>
          <w:rFonts w:ascii="Arial" w:hAnsi="Arial" w:cs="Arial"/>
          <w:sz w:val="21"/>
          <w:szCs w:val="18"/>
        </w:rPr>
        <w:t xml:space="preserve"> (view #3):</w:t>
      </w:r>
    </w:p>
    <w:p w14:paraId="44A48A05" w14:textId="77777777" w:rsidR="00A668CC" w:rsidRPr="004B693C" w:rsidRDefault="00A668CC" w:rsidP="00A668CC">
      <w:pPr>
        <w:tabs>
          <w:tab w:val="left" w:pos="8819"/>
        </w:tabs>
        <w:ind w:left="720" w:right="-10"/>
        <w:rPr>
          <w:rFonts w:ascii="Arial" w:hAnsi="Arial" w:cs="Arial"/>
          <w:sz w:val="21"/>
          <w:szCs w:val="18"/>
        </w:rPr>
      </w:pPr>
    </w:p>
    <w:p w14:paraId="774FBE5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1.</w:t>
      </w:r>
      <w:r w:rsidRPr="004B693C">
        <w:rPr>
          <w:rFonts w:ascii="Arial" w:hAnsi="Arial" w:cs="Arial"/>
          <w:sz w:val="21"/>
          <w:szCs w:val="18"/>
        </w:rPr>
        <w:tab/>
        <w:t>It seems unusual for Paul to prescribe qualifications for wives of deacons but not for elders (who occupied a more influential position)</w:t>
      </w:r>
      <w:r>
        <w:rPr>
          <w:rFonts w:ascii="Arial" w:hAnsi="Arial" w:cs="Arial"/>
          <w:sz w:val="21"/>
          <w:szCs w:val="18"/>
        </w:rPr>
        <w:t>, so</w:t>
      </w:r>
      <w:r w:rsidRPr="004B693C">
        <w:rPr>
          <w:rFonts w:ascii="Arial" w:hAnsi="Arial" w:cs="Arial"/>
          <w:sz w:val="21"/>
          <w:szCs w:val="18"/>
        </w:rPr>
        <w:t xml:space="preserve"> they probably are not deacon wives.</w:t>
      </w:r>
    </w:p>
    <w:p w14:paraId="4946690C" w14:textId="77777777" w:rsidR="00A668CC" w:rsidRPr="004B693C" w:rsidRDefault="00A668CC" w:rsidP="00A668CC">
      <w:pPr>
        <w:tabs>
          <w:tab w:val="left" w:pos="8819"/>
        </w:tabs>
        <w:ind w:left="1100" w:right="-10" w:hanging="340"/>
        <w:rPr>
          <w:rFonts w:ascii="Arial" w:hAnsi="Arial" w:cs="Arial"/>
          <w:sz w:val="21"/>
          <w:szCs w:val="18"/>
        </w:rPr>
      </w:pPr>
    </w:p>
    <w:p w14:paraId="2D38CFFF"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While elders may be sworn to secrecy in private affairs of the church so that they would not even inform their wives, deacons often </w:t>
      </w:r>
      <w:r>
        <w:rPr>
          <w:rFonts w:ascii="Arial" w:hAnsi="Arial" w:cs="Arial"/>
          <w:sz w:val="21"/>
          <w:szCs w:val="18"/>
        </w:rPr>
        <w:t>serve</w:t>
      </w:r>
      <w:r w:rsidRPr="004B693C">
        <w:rPr>
          <w:rFonts w:ascii="Arial" w:hAnsi="Arial" w:cs="Arial"/>
          <w:sz w:val="21"/>
          <w:szCs w:val="18"/>
        </w:rPr>
        <w:t xml:space="preserve"> in conjunction with their wives; thus wives of deacons would need to have a tighter control of their tongue than wives of elders.  Also, the mention of a quality for deacons but not for elders does not </w:t>
      </w:r>
      <w:r w:rsidRPr="004B693C">
        <w:rPr>
          <w:rFonts w:ascii="Arial" w:hAnsi="Arial" w:cs="Arial"/>
          <w:i/>
          <w:sz w:val="21"/>
          <w:szCs w:val="18"/>
        </w:rPr>
        <w:t>exclude</w:t>
      </w:r>
      <w:r w:rsidRPr="004B693C">
        <w:rPr>
          <w:rFonts w:ascii="Arial" w:hAnsi="Arial" w:cs="Arial"/>
          <w:sz w:val="21"/>
          <w:szCs w:val="18"/>
        </w:rPr>
        <w:t xml:space="preserve"> it for elders as well (e.g., elders are not required to be “tested” as this is assumed).</w:t>
      </w:r>
    </w:p>
    <w:p w14:paraId="77902CEB" w14:textId="77777777" w:rsidR="00A668CC" w:rsidRPr="004B693C" w:rsidRDefault="00A668CC" w:rsidP="00A668CC">
      <w:pPr>
        <w:tabs>
          <w:tab w:val="left" w:pos="8819"/>
        </w:tabs>
        <w:ind w:left="1100" w:right="-10" w:hanging="340"/>
        <w:rPr>
          <w:rFonts w:ascii="Arial" w:hAnsi="Arial" w:cs="Arial"/>
          <w:sz w:val="21"/>
          <w:szCs w:val="18"/>
        </w:rPr>
      </w:pPr>
    </w:p>
    <w:p w14:paraId="711837EB"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2.</w:t>
      </w:r>
      <w:r w:rsidRPr="004B693C">
        <w:rPr>
          <w:rFonts w:ascii="Arial" w:hAnsi="Arial" w:cs="Arial"/>
          <w:sz w:val="21"/>
          <w:szCs w:val="18"/>
        </w:rPr>
        <w:tab/>
        <w:t>Nothing about the office of deacon would exclude women (viz., they do not teach or exercise authority over men; cf. 1 Tim. 2:12).</w:t>
      </w:r>
    </w:p>
    <w:p w14:paraId="492618A6" w14:textId="77777777" w:rsidR="00A668CC" w:rsidRPr="004B693C" w:rsidRDefault="00A668CC" w:rsidP="00A668CC">
      <w:pPr>
        <w:tabs>
          <w:tab w:val="left" w:pos="8819"/>
        </w:tabs>
        <w:ind w:left="1100" w:right="-10" w:hanging="340"/>
        <w:rPr>
          <w:rFonts w:ascii="Arial" w:hAnsi="Arial" w:cs="Arial"/>
          <w:sz w:val="21"/>
          <w:szCs w:val="18"/>
        </w:rPr>
      </w:pPr>
    </w:p>
    <w:p w14:paraId="558C6FE5"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This argument from silence argues neither for nor against being deaconesses.</w:t>
      </w:r>
    </w:p>
    <w:p w14:paraId="07AD8AFF" w14:textId="77777777" w:rsidR="00A668CC" w:rsidRPr="004B693C" w:rsidRDefault="00A668CC" w:rsidP="00A668CC">
      <w:pPr>
        <w:tabs>
          <w:tab w:val="left" w:pos="8819"/>
        </w:tabs>
        <w:ind w:left="1100" w:right="-10" w:hanging="340"/>
        <w:rPr>
          <w:rFonts w:ascii="Arial" w:hAnsi="Arial" w:cs="Arial"/>
          <w:sz w:val="21"/>
          <w:szCs w:val="18"/>
        </w:rPr>
      </w:pPr>
    </w:p>
    <w:p w14:paraId="27BA1435"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3.</w:t>
      </w:r>
      <w:r w:rsidRPr="004B693C">
        <w:rPr>
          <w:rFonts w:ascii="Arial" w:hAnsi="Arial" w:cs="Arial"/>
          <w:sz w:val="21"/>
          <w:szCs w:val="18"/>
        </w:rPr>
        <w:tab/>
        <w:t xml:space="preserve">If deacon wives were meant Paul could have been clearer by writing either </w:t>
      </w:r>
      <w:r w:rsidRPr="004B693C">
        <w:rPr>
          <w:rFonts w:ascii="Arial" w:hAnsi="Arial" w:cs="Arial"/>
          <w:i/>
          <w:sz w:val="21"/>
          <w:szCs w:val="18"/>
        </w:rPr>
        <w:t>“having</w:t>
      </w:r>
      <w:r w:rsidRPr="004B693C">
        <w:rPr>
          <w:rFonts w:ascii="Arial" w:hAnsi="Arial" w:cs="Arial"/>
          <w:sz w:val="21"/>
          <w:szCs w:val="18"/>
        </w:rPr>
        <w:t xml:space="preserve"> wives” (cf. “having children…” in v. 4) or </w:t>
      </w:r>
      <w:r w:rsidRPr="004B693C">
        <w:rPr>
          <w:rFonts w:ascii="Arial" w:hAnsi="Arial" w:cs="Arial"/>
          <w:i/>
          <w:sz w:val="21"/>
          <w:szCs w:val="18"/>
        </w:rPr>
        <w:t>“their</w:t>
      </w:r>
      <w:r w:rsidRPr="004B693C">
        <w:rPr>
          <w:rFonts w:ascii="Arial" w:hAnsi="Arial" w:cs="Arial"/>
          <w:sz w:val="21"/>
          <w:szCs w:val="18"/>
        </w:rPr>
        <w:t xml:space="preserve"> wives” or at least </w:t>
      </w:r>
      <w:r w:rsidRPr="004B693C">
        <w:rPr>
          <w:rFonts w:ascii="Arial" w:hAnsi="Arial" w:cs="Arial"/>
          <w:i/>
          <w:sz w:val="21"/>
          <w:szCs w:val="18"/>
        </w:rPr>
        <w:t xml:space="preserve">“the </w:t>
      </w:r>
      <w:r w:rsidRPr="004B693C">
        <w:rPr>
          <w:rFonts w:ascii="Arial" w:hAnsi="Arial" w:cs="Arial"/>
          <w:sz w:val="21"/>
          <w:szCs w:val="18"/>
        </w:rPr>
        <w:t>women.”</w:t>
      </w:r>
    </w:p>
    <w:p w14:paraId="28A5F83E" w14:textId="77777777" w:rsidR="00A668CC" w:rsidRPr="004B693C" w:rsidRDefault="00A668CC" w:rsidP="00A668CC">
      <w:pPr>
        <w:tabs>
          <w:tab w:val="left" w:pos="8819"/>
        </w:tabs>
        <w:ind w:left="1100" w:right="-10" w:hanging="340"/>
        <w:rPr>
          <w:rFonts w:ascii="Arial" w:hAnsi="Arial" w:cs="Arial"/>
          <w:sz w:val="21"/>
          <w:szCs w:val="18"/>
        </w:rPr>
      </w:pPr>
    </w:p>
    <w:p w14:paraId="023124D7"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This </w:t>
      </w:r>
      <w:r>
        <w:rPr>
          <w:rFonts w:ascii="Arial" w:hAnsi="Arial" w:cs="Arial"/>
          <w:sz w:val="21"/>
          <w:szCs w:val="18"/>
        </w:rPr>
        <w:t>also argues</w:t>
      </w:r>
      <w:r w:rsidRPr="004B693C">
        <w:rPr>
          <w:rFonts w:ascii="Arial" w:hAnsi="Arial" w:cs="Arial"/>
          <w:sz w:val="21"/>
          <w:szCs w:val="18"/>
        </w:rPr>
        <w:t xml:space="preserve"> from silence </w:t>
      </w:r>
      <w:r>
        <w:rPr>
          <w:rFonts w:ascii="Arial" w:hAnsi="Arial" w:cs="Arial"/>
          <w:sz w:val="21"/>
          <w:szCs w:val="18"/>
        </w:rPr>
        <w:t>and thus carries</w:t>
      </w:r>
      <w:r w:rsidRPr="004B693C">
        <w:rPr>
          <w:rFonts w:ascii="Arial" w:hAnsi="Arial" w:cs="Arial"/>
          <w:sz w:val="21"/>
          <w:szCs w:val="18"/>
        </w:rPr>
        <w:t xml:space="preserve"> little weight.  Adding either word would have cleared up the problem but evidently Paul felt he was already clear.  Since it is in the context of deacons</w:t>
      </w:r>
      <w:r>
        <w:rPr>
          <w:rFonts w:ascii="Arial" w:hAnsi="Arial" w:cs="Arial"/>
          <w:sz w:val="21"/>
          <w:szCs w:val="18"/>
        </w:rPr>
        <w:t>,</w:t>
      </w:r>
      <w:r w:rsidRPr="004B693C">
        <w:rPr>
          <w:rFonts w:ascii="Arial" w:hAnsi="Arial" w:cs="Arial"/>
          <w:sz w:val="21"/>
          <w:szCs w:val="18"/>
        </w:rPr>
        <w:t xml:space="preserve"> he felt a qualifying word was unnecessary.</w:t>
      </w:r>
    </w:p>
    <w:p w14:paraId="325EF611" w14:textId="77777777" w:rsidR="00A668CC" w:rsidRPr="004B693C" w:rsidRDefault="00A668CC" w:rsidP="00A668CC">
      <w:pPr>
        <w:tabs>
          <w:tab w:val="left" w:pos="8819"/>
        </w:tabs>
        <w:ind w:left="1100" w:right="-10" w:hanging="340"/>
        <w:rPr>
          <w:rFonts w:ascii="Arial" w:hAnsi="Arial" w:cs="Arial"/>
          <w:sz w:val="21"/>
          <w:szCs w:val="18"/>
        </w:rPr>
      </w:pPr>
    </w:p>
    <w:p w14:paraId="0012B93B"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4.</w:t>
      </w:r>
      <w:r w:rsidRPr="004B693C">
        <w:rPr>
          <w:rFonts w:ascii="Arial" w:hAnsi="Arial" w:cs="Arial"/>
          <w:sz w:val="21"/>
          <w:szCs w:val="18"/>
        </w:rPr>
        <w:tab/>
        <w:t>Phoebe is a biblical example of a women who was a deaconess (Rom. 16:1).  The masculine form of the word is used there (</w:t>
      </w:r>
      <w:proofErr w:type="spellStart"/>
      <w:r w:rsidRPr="00844DCA">
        <w:rPr>
          <w:rFonts w:ascii="Bwgrki" w:hAnsi="Bwgrki" w:cs="Arial"/>
          <w:sz w:val="21"/>
          <w:szCs w:val="18"/>
        </w:rPr>
        <w:t>dia,konoj</w:t>
      </w:r>
      <w:proofErr w:type="spellEnd"/>
      <w:r w:rsidRPr="004B693C">
        <w:rPr>
          <w:rFonts w:ascii="Arial" w:hAnsi="Arial" w:cs="Arial"/>
          <w:sz w:val="21"/>
          <w:szCs w:val="18"/>
        </w:rPr>
        <w:t xml:space="preserve"> </w:t>
      </w:r>
      <w:proofErr w:type="spellStart"/>
      <w:r w:rsidRPr="004B693C">
        <w:rPr>
          <w:rFonts w:ascii="Arial" w:hAnsi="Arial" w:cs="Arial"/>
          <w:i/>
          <w:sz w:val="21"/>
          <w:szCs w:val="18"/>
        </w:rPr>
        <w:t>diakonos</w:t>
      </w:r>
      <w:proofErr w:type="spellEnd"/>
      <w:r w:rsidRPr="004B693C">
        <w:rPr>
          <w:rFonts w:ascii="Arial" w:hAnsi="Arial" w:cs="Arial"/>
          <w:sz w:val="21"/>
          <w:szCs w:val="18"/>
        </w:rPr>
        <w:t>) since no feminine form existed at the time.  The masculine form was used of women as well.</w:t>
      </w:r>
    </w:p>
    <w:p w14:paraId="6958C8C0" w14:textId="77777777" w:rsidR="00A668CC" w:rsidRPr="004B693C" w:rsidRDefault="00A668CC" w:rsidP="00A668CC">
      <w:pPr>
        <w:tabs>
          <w:tab w:val="left" w:pos="8819"/>
        </w:tabs>
        <w:ind w:left="1100" w:right="-10" w:hanging="340"/>
        <w:rPr>
          <w:rFonts w:ascii="Arial" w:hAnsi="Arial" w:cs="Arial"/>
          <w:sz w:val="21"/>
          <w:szCs w:val="18"/>
        </w:rPr>
      </w:pPr>
    </w:p>
    <w:p w14:paraId="0E1A5010"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The word can simply mean “servant” rather than designate an office. The NT never clearly uses </w:t>
      </w:r>
      <w:proofErr w:type="spellStart"/>
      <w:r w:rsidRPr="004B693C">
        <w:rPr>
          <w:rFonts w:ascii="Arial" w:hAnsi="Arial" w:cs="Arial"/>
          <w:i/>
          <w:sz w:val="21"/>
          <w:szCs w:val="18"/>
        </w:rPr>
        <w:t>diakonos</w:t>
      </w:r>
      <w:proofErr w:type="spellEnd"/>
      <w:r w:rsidRPr="004B693C">
        <w:rPr>
          <w:rFonts w:ascii="Arial" w:hAnsi="Arial" w:cs="Arial"/>
          <w:sz w:val="21"/>
          <w:szCs w:val="18"/>
        </w:rPr>
        <w:t xml:space="preserve"> of women in the </w:t>
      </w:r>
      <w:r w:rsidRPr="004B693C">
        <w:rPr>
          <w:rFonts w:ascii="Arial" w:hAnsi="Arial" w:cs="Arial"/>
          <w:i/>
          <w:sz w:val="21"/>
          <w:szCs w:val="18"/>
        </w:rPr>
        <w:t>office</w:t>
      </w:r>
      <w:r w:rsidRPr="004B693C">
        <w:rPr>
          <w:rFonts w:ascii="Arial" w:hAnsi="Arial" w:cs="Arial"/>
          <w:sz w:val="21"/>
          <w:szCs w:val="18"/>
        </w:rPr>
        <w:t xml:space="preserve"> of deacon, but it does refer to </w:t>
      </w:r>
      <w:r w:rsidRPr="004B693C">
        <w:rPr>
          <w:rFonts w:ascii="Arial" w:hAnsi="Arial" w:cs="Arial"/>
          <w:i/>
          <w:sz w:val="21"/>
          <w:szCs w:val="18"/>
        </w:rPr>
        <w:t>men</w:t>
      </w:r>
      <w:r w:rsidRPr="004B693C">
        <w:rPr>
          <w:rFonts w:ascii="Arial" w:hAnsi="Arial" w:cs="Arial"/>
          <w:sz w:val="21"/>
          <w:szCs w:val="18"/>
        </w:rPr>
        <w:t xml:space="preserve"> having this role.  Therefore, the clear texts should inform unclear ones such as Romans 16:1, not vice versa.  In other words, we can be sure that men were deacons but we can’t be sure whether women held this position in the first century.</w:t>
      </w:r>
    </w:p>
    <w:p w14:paraId="227E1C8D" w14:textId="77777777" w:rsidR="00A668CC" w:rsidRPr="004B693C" w:rsidRDefault="00A668CC" w:rsidP="00A668CC">
      <w:pPr>
        <w:tabs>
          <w:tab w:val="left" w:pos="8819"/>
        </w:tabs>
        <w:ind w:left="1100" w:right="-10" w:hanging="340"/>
        <w:rPr>
          <w:rFonts w:ascii="Arial" w:hAnsi="Arial" w:cs="Arial"/>
          <w:sz w:val="21"/>
          <w:szCs w:val="18"/>
        </w:rPr>
      </w:pPr>
    </w:p>
    <w:p w14:paraId="5B1A238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5.</w:t>
      </w:r>
      <w:r w:rsidRPr="004B693C">
        <w:rPr>
          <w:rFonts w:ascii="Arial" w:hAnsi="Arial" w:cs="Arial"/>
          <w:sz w:val="21"/>
          <w:szCs w:val="18"/>
        </w:rPr>
        <w:tab/>
        <w:t xml:space="preserve">The word “likewise” in verse 8 set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w:t>
      </w:r>
      <w:r w:rsidRPr="004B693C">
        <w:rPr>
          <w:rFonts w:ascii="Arial" w:hAnsi="Arial" w:cs="Arial"/>
          <w:i/>
          <w:sz w:val="21"/>
          <w:szCs w:val="18"/>
        </w:rPr>
        <w:t>Man and Women in Biblical Perspective</w:t>
      </w:r>
      <w:r w:rsidRPr="004B693C">
        <w:rPr>
          <w:rFonts w:ascii="Arial" w:hAnsi="Arial" w:cs="Arial"/>
          <w:sz w:val="21"/>
          <w:szCs w:val="18"/>
        </w:rPr>
        <w:t>, 230).</w:t>
      </w:r>
    </w:p>
    <w:p w14:paraId="14D24891" w14:textId="77777777" w:rsidR="00A668CC" w:rsidRPr="004B693C" w:rsidRDefault="00A668CC" w:rsidP="00A668CC">
      <w:pPr>
        <w:tabs>
          <w:tab w:val="left" w:pos="8819"/>
        </w:tabs>
        <w:ind w:left="1100" w:right="-10" w:hanging="340"/>
        <w:rPr>
          <w:rFonts w:ascii="Arial" w:hAnsi="Arial" w:cs="Arial"/>
          <w:sz w:val="21"/>
          <w:szCs w:val="18"/>
        </w:rPr>
      </w:pPr>
    </w:p>
    <w:p w14:paraId="62369793"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If Paul meant to set the women apart </w:t>
      </w:r>
      <w:r w:rsidRPr="004B693C">
        <w:rPr>
          <w:rFonts w:ascii="Arial" w:hAnsi="Arial" w:cs="Arial"/>
          <w:i/>
          <w:sz w:val="21"/>
          <w:szCs w:val="18"/>
        </w:rPr>
        <w:t>as a separate office</w:t>
      </w:r>
      <w:r>
        <w:rPr>
          <w:rFonts w:ascii="Arial" w:hAnsi="Arial" w:cs="Arial"/>
          <w:i/>
          <w:sz w:val="21"/>
          <w:szCs w:val="18"/>
        </w:rPr>
        <w:t>,</w:t>
      </w:r>
      <w:r w:rsidRPr="004B693C">
        <w:rPr>
          <w:rFonts w:ascii="Arial" w:hAnsi="Arial" w:cs="Arial"/>
          <w:sz w:val="21"/>
          <w:szCs w:val="18"/>
        </w:rPr>
        <w:t xml:space="preserve"> it would seem strange to do so in the middle of his deacon qualifications.  The more natural sequence would be to finish the deacon qualifications first, </w:t>
      </w:r>
      <w:r w:rsidRPr="004B693C">
        <w:rPr>
          <w:rFonts w:ascii="Arial" w:hAnsi="Arial" w:cs="Arial"/>
          <w:i/>
          <w:sz w:val="21"/>
          <w:szCs w:val="18"/>
        </w:rPr>
        <w:t>then</w:t>
      </w:r>
      <w:r w:rsidRPr="004B693C">
        <w:rPr>
          <w:rFonts w:ascii="Arial" w:hAnsi="Arial" w:cs="Arial"/>
          <w:sz w:val="21"/>
          <w:szCs w:val="18"/>
        </w:rPr>
        <w:t xml:space="preserve"> explain women deacon requirements.</w:t>
      </w:r>
    </w:p>
    <w:p w14:paraId="6361C561" w14:textId="77777777" w:rsidR="00A668CC" w:rsidRPr="004B693C" w:rsidRDefault="00A668CC" w:rsidP="00A668CC">
      <w:pPr>
        <w:tabs>
          <w:tab w:val="left" w:pos="8819"/>
        </w:tabs>
        <w:ind w:left="1100" w:right="-10" w:hanging="340"/>
        <w:rPr>
          <w:rFonts w:ascii="Arial" w:hAnsi="Arial" w:cs="Arial"/>
          <w:sz w:val="21"/>
          <w:szCs w:val="18"/>
        </w:rPr>
      </w:pPr>
    </w:p>
    <w:p w14:paraId="38DE186B"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u w:val="single"/>
        </w:rPr>
        <w:t>Conclusion</w:t>
      </w:r>
      <w:r w:rsidRPr="004B693C">
        <w:rPr>
          <w:rFonts w:ascii="Arial" w:hAnsi="Arial" w:cs="Arial"/>
          <w:sz w:val="21"/>
          <w:szCs w:val="18"/>
        </w:rPr>
        <w:t>: One cannot be dogmatic about this difficult passage, but the two best views seem to indicate either deacon wives or women deaconesses not related to the deacons. While the deacon wives view may have the most to commend it, since women did not exercise authority over men in the church (1 Tim. 2:11-12), nothing would eliminate them from serving equally with men in servant roles in NT times.  (However, in some modern churches the title “deaconess” refers to a woman in a helping role with no authority over men, but the NT never uses this term coined in the second century.)  The best we can argue is that women served in capacities under the leadership of the elders, perhaps at the same level as male deacons but never over them.</w:t>
      </w:r>
    </w:p>
    <w:p w14:paraId="3B5B9637" w14:textId="77777777" w:rsidR="00A668CC" w:rsidRPr="004B693C" w:rsidRDefault="00A668CC" w:rsidP="00A668CC">
      <w:pPr>
        <w:tabs>
          <w:tab w:val="left" w:pos="8819"/>
        </w:tabs>
        <w:ind w:left="760" w:right="-10"/>
        <w:rPr>
          <w:rFonts w:ascii="Arial" w:hAnsi="Arial" w:cs="Arial"/>
          <w:sz w:val="21"/>
          <w:szCs w:val="18"/>
        </w:rPr>
      </w:pPr>
    </w:p>
    <w:p w14:paraId="439E918C"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 xml:space="preserve">However, let’s not “miss the forest through the trees.”  The point of the verse is that proper conduct of </w:t>
      </w:r>
      <w:r w:rsidRPr="004B693C">
        <w:rPr>
          <w:rFonts w:ascii="Arial" w:hAnsi="Arial" w:cs="Arial"/>
          <w:i/>
          <w:sz w:val="21"/>
          <w:szCs w:val="18"/>
        </w:rPr>
        <w:t>women</w:t>
      </w:r>
      <w:r w:rsidRPr="004B693C">
        <w:rPr>
          <w:rFonts w:ascii="Arial" w:hAnsi="Arial" w:cs="Arial"/>
          <w:sz w:val="21"/>
          <w:szCs w:val="18"/>
        </w:rPr>
        <w:t>, not just men, is vital to the proper functioning of the church.  Women are typically more relational than men, which has both advantages and disadvantages.  One advantage is that they are more available to meet counseling needs in the church, but the disadvantage is that being trusted with such information requires respectable behavior and restraint of the tongue to prevent gossip.</w:t>
      </w:r>
    </w:p>
    <w:p w14:paraId="35429255" w14:textId="77777777" w:rsidR="00A668CC" w:rsidRPr="004B693C" w:rsidRDefault="00A668CC" w:rsidP="00A668CC">
      <w:pPr>
        <w:tabs>
          <w:tab w:val="left" w:pos="8819"/>
        </w:tabs>
        <w:ind w:left="760" w:right="-10"/>
        <w:rPr>
          <w:rFonts w:ascii="Arial" w:hAnsi="Arial" w:cs="Arial"/>
          <w:sz w:val="21"/>
          <w:szCs w:val="18"/>
        </w:rPr>
      </w:pPr>
    </w:p>
    <w:p w14:paraId="55F4A4FD"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lastRenderedPageBreak/>
        <w:t>Actually</w:t>
      </w:r>
      <w:r>
        <w:rPr>
          <w:rFonts w:ascii="Arial" w:hAnsi="Arial" w:cs="Arial"/>
          <w:sz w:val="21"/>
          <w:szCs w:val="18"/>
        </w:rPr>
        <w:t>,</w:t>
      </w:r>
      <w:r w:rsidRPr="004B693C">
        <w:rPr>
          <w:rFonts w:ascii="Arial" w:hAnsi="Arial" w:cs="Arial"/>
          <w:sz w:val="21"/>
          <w:szCs w:val="18"/>
        </w:rPr>
        <w:t xml:space="preserve"> whether women can have the title of “deaconess” is irrelevant.  They can serve in the church in hundreds of ways without holding an office.  Also, the guidelines in verse 11, while not directed at all women generally, are still a good model for any woman to pursue.</w:t>
      </w:r>
    </w:p>
    <w:p w14:paraId="256A5D25" w14:textId="77777777" w:rsidR="00A668CC" w:rsidRPr="004B693C" w:rsidRDefault="00A668CC" w:rsidP="00A668CC">
      <w:pPr>
        <w:tabs>
          <w:tab w:val="left" w:pos="8819"/>
        </w:tabs>
        <w:ind w:left="760" w:right="-10"/>
        <w:rPr>
          <w:rFonts w:ascii="Arial" w:hAnsi="Arial" w:cs="Arial"/>
          <w:sz w:val="21"/>
          <w:szCs w:val="18"/>
        </w:rPr>
      </w:pPr>
    </w:p>
    <w:p w14:paraId="7C84291B"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One final observation may be noteworthy: the four women qualifications closely parallel the first four requirements of deacons (cf. adapted from Hurley, 231):</w:t>
      </w:r>
    </w:p>
    <w:p w14:paraId="7529FAC0" w14:textId="77777777" w:rsidR="00A668CC" w:rsidRPr="004B693C" w:rsidRDefault="00A668CC" w:rsidP="00A668CC">
      <w:pPr>
        <w:tabs>
          <w:tab w:val="left" w:pos="1400"/>
          <w:tab w:val="left" w:pos="3960"/>
          <w:tab w:val="left" w:pos="4300"/>
          <w:tab w:val="left" w:pos="4660"/>
          <w:tab w:val="left" w:pos="7040"/>
        </w:tabs>
        <w:ind w:left="1120" w:right="-10" w:hanging="360"/>
        <w:rPr>
          <w:rFonts w:ascii="Arial" w:hAnsi="Arial" w:cs="Arial"/>
          <w:sz w:val="21"/>
          <w:szCs w:val="18"/>
        </w:rPr>
      </w:pPr>
    </w:p>
    <w:p w14:paraId="6685810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b/>
          <w:sz w:val="21"/>
          <w:szCs w:val="18"/>
        </w:rPr>
      </w:pPr>
      <w:r w:rsidRPr="004B693C">
        <w:rPr>
          <w:rFonts w:ascii="Arial" w:hAnsi="Arial" w:cs="Arial"/>
          <w:b/>
          <w:sz w:val="21"/>
          <w:szCs w:val="18"/>
        </w:rPr>
        <w:t>Deacons (v. 8)</w:t>
      </w:r>
      <w:r w:rsidRPr="004B693C">
        <w:rPr>
          <w:rFonts w:ascii="Arial" w:hAnsi="Arial" w:cs="Arial"/>
          <w:b/>
          <w:sz w:val="21"/>
          <w:szCs w:val="18"/>
        </w:rPr>
        <w:tab/>
        <w:t>Women (v. 11)</w:t>
      </w:r>
    </w:p>
    <w:p w14:paraId="2AB3A4F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worthy of respect (#1)</w:t>
      </w:r>
      <w:r w:rsidRPr="004B693C">
        <w:rPr>
          <w:rFonts w:ascii="Arial" w:hAnsi="Arial" w:cs="Arial"/>
          <w:sz w:val="21"/>
          <w:szCs w:val="18"/>
        </w:rPr>
        <w:tab/>
      </w:r>
      <w:r w:rsidRPr="004B693C">
        <w:rPr>
          <w:rFonts w:ascii="Arial" w:hAnsi="Arial" w:cs="Arial"/>
          <w:sz w:val="21"/>
          <w:szCs w:val="18"/>
        </w:rPr>
        <w:tab/>
        <w:t>worthy of respect</w:t>
      </w:r>
      <w:r w:rsidRPr="004B693C">
        <w:rPr>
          <w:rFonts w:ascii="Arial" w:hAnsi="Arial" w:cs="Arial"/>
          <w:sz w:val="21"/>
          <w:szCs w:val="18"/>
        </w:rPr>
        <w:tab/>
        <w:t>deacon quality #7</w:t>
      </w:r>
    </w:p>
    <w:p w14:paraId="48CC4CC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semnous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semnas</w:t>
      </w:r>
      <w:proofErr w:type="spellEnd"/>
      <w:r w:rsidRPr="004B693C">
        <w:rPr>
          <w:rFonts w:ascii="Arial" w:hAnsi="Arial" w:cs="Arial"/>
          <w:i/>
          <w:sz w:val="21"/>
          <w:szCs w:val="18"/>
        </w:rPr>
        <w:t>—</w:t>
      </w:r>
      <w:r w:rsidRPr="004B693C">
        <w:rPr>
          <w:rFonts w:ascii="Arial" w:hAnsi="Arial" w:cs="Arial"/>
          <w:sz w:val="21"/>
          <w:szCs w:val="18"/>
        </w:rPr>
        <w:t>the feminine form of</w:t>
      </w:r>
      <w:r w:rsidRPr="004B693C">
        <w:rPr>
          <w:rFonts w:ascii="Arial" w:hAnsi="Arial" w:cs="Arial"/>
          <w:i/>
          <w:sz w:val="21"/>
          <w:szCs w:val="18"/>
        </w:rPr>
        <w:t xml:space="preserve"> </w:t>
      </w:r>
      <w:proofErr w:type="spellStart"/>
      <w:r w:rsidRPr="004B693C">
        <w:rPr>
          <w:rFonts w:ascii="Arial" w:hAnsi="Arial" w:cs="Arial"/>
          <w:i/>
          <w:sz w:val="21"/>
          <w:szCs w:val="18"/>
        </w:rPr>
        <w:t>semnous</w:t>
      </w:r>
      <w:proofErr w:type="spellEnd"/>
      <w:r w:rsidRPr="004B693C">
        <w:rPr>
          <w:rFonts w:ascii="Arial" w:hAnsi="Arial" w:cs="Arial"/>
          <w:sz w:val="21"/>
          <w:szCs w:val="18"/>
        </w:rPr>
        <w:t>)</w:t>
      </w:r>
    </w:p>
    <w:p w14:paraId="60AA5F3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double-tongued (#2)</w:t>
      </w:r>
      <w:r w:rsidRPr="004B693C">
        <w:rPr>
          <w:rFonts w:ascii="Arial" w:hAnsi="Arial" w:cs="Arial"/>
          <w:sz w:val="21"/>
          <w:szCs w:val="18"/>
        </w:rPr>
        <w:tab/>
      </w:r>
      <w:r w:rsidRPr="004B693C">
        <w:rPr>
          <w:rFonts w:ascii="Arial" w:hAnsi="Arial" w:cs="Arial"/>
          <w:sz w:val="21"/>
          <w:szCs w:val="18"/>
        </w:rPr>
        <w:tab/>
        <w:t>not slanderers</w:t>
      </w:r>
      <w:r w:rsidRPr="004B693C">
        <w:rPr>
          <w:rFonts w:ascii="Arial" w:hAnsi="Arial" w:cs="Arial"/>
          <w:sz w:val="21"/>
          <w:szCs w:val="18"/>
        </w:rPr>
        <w:tab/>
        <w:t>deacon quality #8</w:t>
      </w:r>
    </w:p>
    <w:p w14:paraId="03136A32"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dilogous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diabolous</w:t>
      </w:r>
      <w:proofErr w:type="spellEnd"/>
      <w:r w:rsidRPr="004B693C">
        <w:rPr>
          <w:rFonts w:ascii="Arial" w:hAnsi="Arial" w:cs="Arial"/>
          <w:sz w:val="21"/>
          <w:szCs w:val="18"/>
        </w:rPr>
        <w:t>)</w:t>
      </w:r>
    </w:p>
    <w:p w14:paraId="1ADDAFE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given to much wine (#3)</w:t>
      </w:r>
      <w:r w:rsidRPr="004B693C">
        <w:rPr>
          <w:rFonts w:ascii="Arial" w:hAnsi="Arial" w:cs="Arial"/>
          <w:sz w:val="21"/>
          <w:szCs w:val="18"/>
        </w:rPr>
        <w:tab/>
      </w:r>
      <w:r w:rsidRPr="004B693C">
        <w:rPr>
          <w:rFonts w:ascii="Arial" w:hAnsi="Arial" w:cs="Arial"/>
          <w:sz w:val="21"/>
          <w:szCs w:val="18"/>
        </w:rPr>
        <w:tab/>
        <w:t>sober/temperate</w:t>
      </w:r>
      <w:r w:rsidRPr="004B693C">
        <w:rPr>
          <w:rFonts w:ascii="Arial" w:hAnsi="Arial" w:cs="Arial"/>
          <w:sz w:val="21"/>
          <w:szCs w:val="18"/>
        </w:rPr>
        <w:tab/>
        <w:t>deacon quality #9</w:t>
      </w:r>
    </w:p>
    <w:p w14:paraId="45B1B2B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oino</w:t>
      </w:r>
      <w:proofErr w:type="spellEnd"/>
      <w:r w:rsidRPr="004B693C">
        <w:rPr>
          <w:rFonts w:ascii="Arial" w:hAnsi="Arial" w:cs="Arial"/>
          <w:i/>
          <w:sz w:val="21"/>
          <w:szCs w:val="18"/>
        </w:rPr>
        <w:t xml:space="preserve"> pollo </w:t>
      </w:r>
      <w:proofErr w:type="spellStart"/>
      <w:r w:rsidRPr="004B693C">
        <w:rPr>
          <w:rFonts w:ascii="Arial" w:hAnsi="Arial" w:cs="Arial"/>
          <w:i/>
          <w:sz w:val="21"/>
          <w:szCs w:val="18"/>
        </w:rPr>
        <w:t>prosechontas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nephalious</w:t>
      </w:r>
      <w:proofErr w:type="spellEnd"/>
      <w:r w:rsidRPr="004B693C">
        <w:rPr>
          <w:rFonts w:ascii="Arial" w:hAnsi="Arial" w:cs="Arial"/>
          <w:sz w:val="21"/>
          <w:szCs w:val="18"/>
        </w:rPr>
        <w:t>)</w:t>
      </w:r>
    </w:p>
    <w:p w14:paraId="4D22151C"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pursuing dishonest gain (#4)</w:t>
      </w:r>
      <w:r w:rsidRPr="004B693C">
        <w:rPr>
          <w:rFonts w:ascii="Arial" w:hAnsi="Arial" w:cs="Arial"/>
          <w:sz w:val="21"/>
          <w:szCs w:val="18"/>
        </w:rPr>
        <w:tab/>
      </w:r>
      <w:r w:rsidRPr="004B693C">
        <w:rPr>
          <w:rFonts w:ascii="Arial" w:hAnsi="Arial" w:cs="Arial"/>
          <w:sz w:val="21"/>
          <w:szCs w:val="18"/>
        </w:rPr>
        <w:tab/>
        <w:t>trustworthy in all things</w:t>
      </w:r>
      <w:r w:rsidRPr="004B693C">
        <w:rPr>
          <w:rFonts w:ascii="Arial" w:hAnsi="Arial" w:cs="Arial"/>
          <w:sz w:val="21"/>
          <w:szCs w:val="18"/>
        </w:rPr>
        <w:tab/>
        <w:t>deacon quality #10</w:t>
      </w:r>
    </w:p>
    <w:p w14:paraId="2F90ABF7"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aischrokerdeis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pistas</w:t>
      </w:r>
      <w:proofErr w:type="spellEnd"/>
      <w:r w:rsidRPr="004B693C">
        <w:rPr>
          <w:rFonts w:ascii="Arial" w:hAnsi="Arial" w:cs="Arial"/>
          <w:i/>
          <w:sz w:val="21"/>
          <w:szCs w:val="18"/>
        </w:rPr>
        <w:t xml:space="preserve"> en </w:t>
      </w:r>
      <w:proofErr w:type="spellStart"/>
      <w:r w:rsidRPr="004B693C">
        <w:rPr>
          <w:rFonts w:ascii="Arial" w:hAnsi="Arial" w:cs="Arial"/>
          <w:i/>
          <w:sz w:val="21"/>
          <w:szCs w:val="18"/>
        </w:rPr>
        <w:t>pasin</w:t>
      </w:r>
      <w:proofErr w:type="spellEnd"/>
      <w:r w:rsidRPr="004B693C">
        <w:rPr>
          <w:rFonts w:ascii="Arial" w:hAnsi="Arial" w:cs="Arial"/>
          <w:sz w:val="21"/>
          <w:szCs w:val="18"/>
        </w:rPr>
        <w:t>)</w:t>
      </w:r>
    </w:p>
    <w:p w14:paraId="5C21DF92" w14:textId="77777777" w:rsidR="00A668CC" w:rsidRPr="004B693C" w:rsidRDefault="00A668CC" w:rsidP="00A668CC">
      <w:pPr>
        <w:tabs>
          <w:tab w:val="left" w:pos="8819"/>
        </w:tabs>
        <w:ind w:left="760" w:right="-10"/>
        <w:rPr>
          <w:rFonts w:ascii="Arial" w:hAnsi="Arial" w:cs="Arial"/>
          <w:sz w:val="21"/>
          <w:szCs w:val="18"/>
        </w:rPr>
      </w:pPr>
    </w:p>
    <w:p w14:paraId="1A8AD0C3"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“The qualifications are point for point parallel.  The final item in each list has to do with trustworthiness.  In the case of the deacon it looks to his business life.  In the case of the women, it looks to their handling of daily affairs and relationships, perhaps because few women were involved in business affairs” (Hurley, 231).  The significance of these parallel features is left up to the reader.</w:t>
      </w:r>
    </w:p>
    <w:p w14:paraId="5A7791D2" w14:textId="77777777" w:rsidR="00A668CC" w:rsidRPr="004B693C" w:rsidRDefault="00A668CC" w:rsidP="00A668CC">
      <w:pPr>
        <w:tabs>
          <w:tab w:val="left" w:pos="8819"/>
        </w:tabs>
        <w:ind w:left="760" w:right="-10" w:hanging="340"/>
        <w:rPr>
          <w:rFonts w:ascii="Arial" w:hAnsi="Arial" w:cs="Arial"/>
          <w:b/>
          <w:sz w:val="16"/>
          <w:szCs w:val="18"/>
        </w:rPr>
      </w:pPr>
    </w:p>
    <w:p w14:paraId="3821FBFB" w14:textId="77777777" w:rsidR="00A668CC" w:rsidRPr="004B693C" w:rsidRDefault="00A668CC" w:rsidP="00A668CC">
      <w:pPr>
        <w:tabs>
          <w:tab w:val="left" w:pos="8819"/>
        </w:tabs>
        <w:ind w:left="760" w:right="-10" w:hanging="340"/>
        <w:rPr>
          <w:rFonts w:ascii="Arial" w:hAnsi="Arial" w:cs="Arial"/>
          <w:b/>
          <w:sz w:val="16"/>
          <w:szCs w:val="18"/>
        </w:rPr>
      </w:pPr>
    </w:p>
    <w:p w14:paraId="0ACCAC18"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C. Men: Family Life (</w:t>
      </w:r>
      <w:r>
        <w:rPr>
          <w:rFonts w:ascii="Arial" w:hAnsi="Arial" w:cs="Arial"/>
          <w:b/>
          <w:sz w:val="21"/>
          <w:szCs w:val="18"/>
        </w:rPr>
        <w:t>1 Tim 3:</w:t>
      </w:r>
      <w:r w:rsidRPr="004B693C">
        <w:rPr>
          <w:rFonts w:ascii="Arial" w:hAnsi="Arial" w:cs="Arial"/>
          <w:b/>
          <w:sz w:val="21"/>
          <w:szCs w:val="18"/>
        </w:rPr>
        <w:t>12-13)</w:t>
      </w:r>
    </w:p>
    <w:p w14:paraId="68F2DB60" w14:textId="77777777" w:rsidR="00A668CC" w:rsidRPr="004B693C" w:rsidRDefault="00A668CC" w:rsidP="00A668CC">
      <w:pPr>
        <w:tabs>
          <w:tab w:val="left" w:pos="8819"/>
        </w:tabs>
        <w:ind w:left="1060" w:right="-10" w:hanging="420"/>
        <w:rPr>
          <w:rFonts w:ascii="Arial" w:hAnsi="Arial" w:cs="Arial"/>
          <w:sz w:val="21"/>
          <w:szCs w:val="18"/>
        </w:rPr>
      </w:pPr>
    </w:p>
    <w:p w14:paraId="47D6D6BA" w14:textId="77777777"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11.</w:t>
      </w:r>
      <w:r w:rsidRPr="004B693C">
        <w:rPr>
          <w:rFonts w:ascii="Arial" w:hAnsi="Arial" w:cs="Arial"/>
          <w:sz w:val="21"/>
          <w:szCs w:val="18"/>
        </w:rPr>
        <w:tab/>
      </w:r>
      <w:r w:rsidRPr="004B693C">
        <w:rPr>
          <w:rFonts w:ascii="Arial" w:hAnsi="Arial" w:cs="Arial"/>
          <w:sz w:val="21"/>
          <w:szCs w:val="18"/>
          <w:u w:val="single"/>
        </w:rPr>
        <w:t>The Husband of One Wife</w:t>
      </w:r>
      <w:r w:rsidRPr="004B693C">
        <w:rPr>
          <w:rFonts w:ascii="Arial" w:hAnsi="Arial" w:cs="Arial"/>
          <w:sz w:val="21"/>
          <w:szCs w:val="18"/>
        </w:rPr>
        <w:t xml:space="preserve"> (</w:t>
      </w:r>
      <w:proofErr w:type="spellStart"/>
      <w:r w:rsidRPr="00B51AD3">
        <w:rPr>
          <w:rFonts w:ascii="Bwgrki" w:hAnsi="Bwgrki" w:cs="Arial"/>
          <w:sz w:val="21"/>
          <w:szCs w:val="18"/>
        </w:rPr>
        <w:t>mia</w:t>
      </w:r>
      <w:proofErr w:type="spellEnd"/>
      <w:r w:rsidRPr="00B51AD3">
        <w:rPr>
          <w:rFonts w:ascii="Bwgrki" w:hAnsi="Bwgrki" w:cs="Arial"/>
          <w:sz w:val="21"/>
          <w:szCs w:val="18"/>
        </w:rPr>
        <w:t xml:space="preserve">/j </w:t>
      </w:r>
      <w:proofErr w:type="spellStart"/>
      <w:r w:rsidRPr="00B51AD3">
        <w:rPr>
          <w:rFonts w:ascii="Bwgrki" w:hAnsi="Bwgrki" w:cs="Arial"/>
          <w:sz w:val="21"/>
          <w:szCs w:val="18"/>
        </w:rPr>
        <w:t>gunaiko.j</w:t>
      </w:r>
      <w:proofErr w:type="spellEnd"/>
      <w:r w:rsidRPr="00B51AD3">
        <w:rPr>
          <w:rFonts w:ascii="Bwgrki" w:hAnsi="Bwgrki" w:cs="Arial"/>
          <w:sz w:val="21"/>
          <w:szCs w:val="18"/>
        </w:rPr>
        <w:t xml:space="preserve"> </w:t>
      </w:r>
      <w:proofErr w:type="spellStart"/>
      <w:r w:rsidRPr="00B51AD3">
        <w:rPr>
          <w:rFonts w:ascii="Bwgrki" w:hAnsi="Bwgrki" w:cs="Arial"/>
          <w:sz w:val="21"/>
          <w:szCs w:val="18"/>
        </w:rPr>
        <w:t>a;ndrej</w:t>
      </w:r>
      <w:proofErr w:type="spellEnd"/>
      <w:r w:rsidRPr="004B693C">
        <w:rPr>
          <w:rFonts w:ascii="Arial" w:hAnsi="Arial" w:cs="Arial"/>
          <w:sz w:val="21"/>
          <w:szCs w:val="18"/>
        </w:rPr>
        <w:t xml:space="preserve"> is equivalent to elder qualification #4; 1 Tim. 3:2; Tit. 1:6) emphasizes a man's control in sexual restraint and a faithful relationship to his wife.  If he is not faithful in this second most important relationship in life, he should not be trusted in the affairs of the church.  This qualification excludes any husband unfaithful to his wife or one guilty of pornography, homosexuality, incest, and other sins of the flesh.  (See the detailed evaluation of this requirement prior to this study on deacon qualifications).</w:t>
      </w:r>
    </w:p>
    <w:p w14:paraId="17F88A25" w14:textId="77777777" w:rsidR="00A668CC" w:rsidRPr="004B693C" w:rsidRDefault="00A668CC" w:rsidP="00A668CC">
      <w:pPr>
        <w:tabs>
          <w:tab w:val="left" w:pos="8819"/>
        </w:tabs>
        <w:ind w:left="1060" w:right="-10" w:hanging="420"/>
        <w:rPr>
          <w:rFonts w:ascii="Arial" w:hAnsi="Arial" w:cs="Arial"/>
          <w:sz w:val="21"/>
          <w:szCs w:val="18"/>
        </w:rPr>
      </w:pPr>
    </w:p>
    <w:p w14:paraId="34D8687C" w14:textId="77777777"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12.</w:t>
      </w:r>
      <w:r w:rsidRPr="004B693C">
        <w:rPr>
          <w:rFonts w:ascii="Arial" w:hAnsi="Arial" w:cs="Arial"/>
          <w:sz w:val="21"/>
          <w:szCs w:val="18"/>
        </w:rPr>
        <w:tab/>
      </w:r>
      <w:r w:rsidRPr="004B693C">
        <w:rPr>
          <w:rFonts w:ascii="Arial" w:hAnsi="Arial" w:cs="Arial"/>
          <w:sz w:val="21"/>
          <w:szCs w:val="18"/>
          <w:u w:val="single"/>
        </w:rPr>
        <w:t>Must Manage His Children and His Household Well</w:t>
      </w:r>
      <w:r w:rsidRPr="004B693C">
        <w:rPr>
          <w:rFonts w:ascii="Arial" w:hAnsi="Arial" w:cs="Arial"/>
          <w:sz w:val="21"/>
          <w:szCs w:val="18"/>
        </w:rPr>
        <w:t xml:space="preserve"> (</w:t>
      </w:r>
      <w:proofErr w:type="spellStart"/>
      <w:r w:rsidRPr="00B51AD3">
        <w:rPr>
          <w:rFonts w:ascii="Bwgrki" w:hAnsi="Bwgrki" w:cs="Arial"/>
          <w:sz w:val="21"/>
          <w:szCs w:val="18"/>
        </w:rPr>
        <w:t>te,knwn</w:t>
      </w:r>
      <w:proofErr w:type="spellEnd"/>
      <w:r w:rsidRPr="00B51AD3">
        <w:rPr>
          <w:rFonts w:ascii="Bwgrki" w:hAnsi="Bwgrki" w:cs="Arial"/>
          <w:sz w:val="21"/>
          <w:szCs w:val="18"/>
        </w:rPr>
        <w:t xml:space="preserve"> </w:t>
      </w:r>
      <w:proofErr w:type="spellStart"/>
      <w:r w:rsidRPr="00B51AD3">
        <w:rPr>
          <w:rFonts w:ascii="Bwgrki" w:hAnsi="Bwgrki" w:cs="Arial"/>
          <w:sz w:val="21"/>
          <w:szCs w:val="18"/>
        </w:rPr>
        <w:t>kalw</w:t>
      </w:r>
      <w:proofErr w:type="spellEnd"/>
      <w:r w:rsidRPr="00B51AD3">
        <w:rPr>
          <w:rFonts w:ascii="Bwgrki" w:hAnsi="Bwgrki" w:cs="Arial"/>
          <w:sz w:val="21"/>
          <w:szCs w:val="18"/>
        </w:rPr>
        <w:t xml:space="preserve">/j </w:t>
      </w:r>
      <w:proofErr w:type="spellStart"/>
      <w:r w:rsidRPr="00B51AD3">
        <w:rPr>
          <w:rFonts w:ascii="Bwgrki" w:hAnsi="Bwgrki" w:cs="Arial"/>
          <w:sz w:val="21"/>
          <w:szCs w:val="18"/>
        </w:rPr>
        <w:t>proi?sta,menoi</w:t>
      </w:r>
      <w:proofErr w:type="spellEnd"/>
      <w:r w:rsidRPr="00B51AD3">
        <w:rPr>
          <w:rFonts w:ascii="Bwgrki" w:hAnsi="Bwgrki" w:cs="Arial"/>
          <w:sz w:val="21"/>
          <w:szCs w:val="18"/>
        </w:rPr>
        <w:t xml:space="preserve"> kai. tw/n </w:t>
      </w:r>
      <w:proofErr w:type="spellStart"/>
      <w:r w:rsidRPr="00B51AD3">
        <w:rPr>
          <w:rFonts w:ascii="Bwgrki" w:hAnsi="Bwgrki" w:cs="Arial"/>
          <w:sz w:val="21"/>
          <w:szCs w:val="18"/>
        </w:rPr>
        <w:t>ivdi,wn</w:t>
      </w:r>
      <w:proofErr w:type="spellEnd"/>
      <w:r w:rsidRPr="00B51AD3">
        <w:rPr>
          <w:rFonts w:ascii="Bwgrki" w:hAnsi="Bwgrki" w:cs="Arial"/>
          <w:sz w:val="21"/>
          <w:szCs w:val="18"/>
        </w:rPr>
        <w:t xml:space="preserve"> </w:t>
      </w:r>
      <w:proofErr w:type="spellStart"/>
      <w:r w:rsidRPr="00B51AD3">
        <w:rPr>
          <w:rFonts w:ascii="Bwgrki" w:hAnsi="Bwgrki" w:cs="Arial"/>
          <w:sz w:val="21"/>
          <w:szCs w:val="18"/>
        </w:rPr>
        <w:t>oi;kwn</w:t>
      </w:r>
      <w:proofErr w:type="spellEnd"/>
      <w:r w:rsidRPr="004B693C">
        <w:rPr>
          <w:rFonts w:ascii="Arial" w:hAnsi="Arial" w:cs="Arial"/>
          <w:sz w:val="21"/>
          <w:szCs w:val="18"/>
        </w:rPr>
        <w:t xml:space="preserve">) is parallel to elder qualifications #5-6 where an elder is to “manage his household well, keeping his children under control with all dignity” (1 Tim. 3:4; cf. Tit. 1:6).  No charge should exist against a deacon’s children for riotous living or insubordination, but rather they should be disciplined and restrained (able to accept authority).  A deacon candidate whose children are rebellious or excessive (drugs, sex, drunkenness, etc.) should get his family under control before </w:t>
      </w:r>
      <w:r>
        <w:rPr>
          <w:rFonts w:ascii="Arial" w:hAnsi="Arial" w:cs="Arial"/>
          <w:sz w:val="21"/>
          <w:szCs w:val="18"/>
        </w:rPr>
        <w:t>serving</w:t>
      </w:r>
      <w:r w:rsidRPr="004B693C">
        <w:rPr>
          <w:rFonts w:ascii="Arial" w:hAnsi="Arial" w:cs="Arial"/>
          <w:sz w:val="21"/>
          <w:szCs w:val="18"/>
        </w:rPr>
        <w:t xml:space="preserve"> as a church leader (cf. 1 Tim. 3:5).</w:t>
      </w:r>
    </w:p>
    <w:p w14:paraId="6D2D3BFB" w14:textId="77777777" w:rsidR="00A668CC" w:rsidRPr="004B693C" w:rsidRDefault="00A668CC" w:rsidP="00A668CC">
      <w:pPr>
        <w:tabs>
          <w:tab w:val="left" w:pos="8819"/>
        </w:tabs>
        <w:ind w:left="360" w:right="-10" w:hanging="360"/>
        <w:rPr>
          <w:rFonts w:ascii="Arial" w:hAnsi="Arial" w:cs="Arial"/>
          <w:sz w:val="21"/>
          <w:szCs w:val="18"/>
        </w:rPr>
      </w:pPr>
    </w:p>
    <w:p w14:paraId="7B62EB57" w14:textId="77777777" w:rsidR="00A668CC" w:rsidRPr="004B693C" w:rsidRDefault="00A668CC" w:rsidP="00A668CC">
      <w:pPr>
        <w:tabs>
          <w:tab w:val="left" w:pos="8819"/>
        </w:tabs>
        <w:ind w:left="360" w:right="-10" w:hanging="360"/>
        <w:rPr>
          <w:rFonts w:ascii="Arial" w:hAnsi="Arial" w:cs="Arial"/>
          <w:sz w:val="21"/>
          <w:szCs w:val="18"/>
        </w:rPr>
      </w:pPr>
      <w:r w:rsidRPr="004B693C">
        <w:rPr>
          <w:rFonts w:ascii="Arial" w:hAnsi="Arial" w:cs="Arial"/>
          <w:sz w:val="21"/>
          <w:szCs w:val="18"/>
        </w:rPr>
        <w:t xml:space="preserve">Two results of serving well as a deacon are provided in verse 13: </w:t>
      </w:r>
    </w:p>
    <w:p w14:paraId="1CEB5CD2" w14:textId="77777777" w:rsidR="00A668CC" w:rsidRPr="004B693C" w:rsidRDefault="00A668CC" w:rsidP="00A668CC">
      <w:pPr>
        <w:tabs>
          <w:tab w:val="left" w:pos="8819"/>
        </w:tabs>
        <w:ind w:left="440" w:right="-10" w:hanging="440"/>
        <w:rPr>
          <w:rFonts w:ascii="Arial" w:hAnsi="Arial" w:cs="Arial"/>
          <w:sz w:val="21"/>
          <w:szCs w:val="18"/>
        </w:rPr>
      </w:pPr>
    </w:p>
    <w:p w14:paraId="0C54B3A4"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t>A good reputation before people and God (perhaps “promotion” to pastor or elder is in view)</w:t>
      </w:r>
    </w:p>
    <w:p w14:paraId="287C5BC4" w14:textId="77777777" w:rsidR="00A668CC" w:rsidRPr="004B693C" w:rsidRDefault="00A668CC" w:rsidP="00A668CC">
      <w:pPr>
        <w:tabs>
          <w:tab w:val="left" w:pos="8819"/>
        </w:tabs>
        <w:ind w:left="440" w:right="-10" w:hanging="440"/>
        <w:rPr>
          <w:rFonts w:ascii="Arial" w:hAnsi="Arial" w:cs="Arial"/>
          <w:sz w:val="21"/>
          <w:szCs w:val="18"/>
        </w:rPr>
      </w:pPr>
    </w:p>
    <w:p w14:paraId="45D94917"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t>Increased confidence in dealing with other people (Tom Constable, Dallas Seminary class notes, 24).</w:t>
      </w:r>
    </w:p>
    <w:p w14:paraId="3BD5DDDC" w14:textId="77777777" w:rsidR="00A668CC" w:rsidRPr="004B693C" w:rsidRDefault="00A668CC" w:rsidP="00A668CC">
      <w:pPr>
        <w:tabs>
          <w:tab w:val="left" w:pos="360"/>
        </w:tabs>
        <w:ind w:left="360" w:right="-10" w:hanging="360"/>
        <w:rPr>
          <w:rFonts w:ascii="Arial" w:hAnsi="Arial" w:cs="Arial"/>
          <w:sz w:val="21"/>
          <w:szCs w:val="18"/>
          <w:u w:val="single"/>
        </w:rPr>
      </w:pPr>
    </w:p>
    <w:p w14:paraId="16AD06FC" w14:textId="77777777" w:rsidR="00A668CC" w:rsidRPr="004B693C" w:rsidRDefault="00A668CC" w:rsidP="00A668CC">
      <w:pPr>
        <w:tabs>
          <w:tab w:val="left" w:pos="360"/>
        </w:tabs>
        <w:ind w:left="360" w:right="-10" w:hanging="360"/>
        <w:rPr>
          <w:rFonts w:ascii="Arial" w:hAnsi="Arial" w:cs="Arial"/>
          <w:b/>
          <w:sz w:val="21"/>
          <w:szCs w:val="18"/>
        </w:rPr>
      </w:pPr>
    </w:p>
    <w:p w14:paraId="06F19EA8"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b/>
          <w:sz w:val="21"/>
          <w:szCs w:val="18"/>
        </w:rPr>
        <w:t>III.</w:t>
      </w:r>
      <w:r w:rsidRPr="004B693C">
        <w:rPr>
          <w:rFonts w:ascii="Arial" w:hAnsi="Arial" w:cs="Arial"/>
          <w:b/>
          <w:sz w:val="21"/>
          <w:szCs w:val="18"/>
        </w:rPr>
        <w:tab/>
        <w:t>For Further Study</w:t>
      </w:r>
    </w:p>
    <w:p w14:paraId="7E6053D7" w14:textId="77777777" w:rsidR="00A668CC" w:rsidRPr="004B693C" w:rsidRDefault="00A668CC" w:rsidP="00A668CC">
      <w:pPr>
        <w:ind w:left="720" w:right="-10" w:hanging="360"/>
        <w:rPr>
          <w:rFonts w:ascii="Arial" w:hAnsi="Arial" w:cs="Arial"/>
          <w:sz w:val="21"/>
          <w:szCs w:val="18"/>
        </w:rPr>
      </w:pPr>
    </w:p>
    <w:p w14:paraId="507D63E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A.</w:t>
      </w:r>
      <w:r w:rsidRPr="004B693C">
        <w:rPr>
          <w:rFonts w:ascii="Arial" w:hAnsi="Arial" w:cs="Arial"/>
          <w:sz w:val="21"/>
          <w:szCs w:val="18"/>
        </w:rPr>
        <w:tab/>
      </w:r>
      <w:proofErr w:type="spellStart"/>
      <w:r w:rsidRPr="004B693C">
        <w:rPr>
          <w:rFonts w:ascii="Arial" w:hAnsi="Arial" w:cs="Arial"/>
          <w:sz w:val="21"/>
          <w:szCs w:val="18"/>
        </w:rPr>
        <w:t>Dresselhaus</w:t>
      </w:r>
      <w:proofErr w:type="spellEnd"/>
      <w:r w:rsidRPr="004B693C">
        <w:rPr>
          <w:rFonts w:ascii="Arial" w:hAnsi="Arial" w:cs="Arial"/>
          <w:sz w:val="21"/>
          <w:szCs w:val="18"/>
        </w:rPr>
        <w:t xml:space="preserve">, Richard L.  </w:t>
      </w:r>
      <w:r w:rsidRPr="004B693C">
        <w:rPr>
          <w:rFonts w:ascii="Arial" w:hAnsi="Arial" w:cs="Arial"/>
          <w:i/>
          <w:sz w:val="21"/>
          <w:szCs w:val="18"/>
        </w:rPr>
        <w:t xml:space="preserve">The Deacon and His Ministry. </w:t>
      </w:r>
      <w:r w:rsidRPr="004B693C">
        <w:rPr>
          <w:rFonts w:ascii="Arial" w:hAnsi="Arial" w:cs="Arial"/>
          <w:sz w:val="21"/>
          <w:szCs w:val="18"/>
        </w:rPr>
        <w:t xml:space="preserve"> Springfield, MO: Gospel Pub., 1977.</w:t>
      </w:r>
    </w:p>
    <w:p w14:paraId="756D837B" w14:textId="77777777" w:rsidR="00A668CC" w:rsidRPr="004B693C" w:rsidRDefault="00A668CC" w:rsidP="00A668CC">
      <w:pPr>
        <w:ind w:left="720" w:right="-10" w:hanging="360"/>
        <w:rPr>
          <w:rFonts w:ascii="Arial" w:hAnsi="Arial" w:cs="Arial"/>
          <w:sz w:val="21"/>
          <w:szCs w:val="18"/>
        </w:rPr>
      </w:pPr>
    </w:p>
    <w:p w14:paraId="0559F03C"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B.</w:t>
      </w:r>
      <w:r w:rsidRPr="004B693C">
        <w:rPr>
          <w:rFonts w:ascii="Arial" w:hAnsi="Arial" w:cs="Arial"/>
          <w:sz w:val="21"/>
          <w:szCs w:val="18"/>
        </w:rPr>
        <w:tab/>
        <w:t xml:space="preserve">Green, Michael.  </w:t>
      </w:r>
      <w:r w:rsidRPr="004B693C">
        <w:rPr>
          <w:rFonts w:ascii="Arial" w:hAnsi="Arial" w:cs="Arial"/>
          <w:i/>
          <w:sz w:val="21"/>
          <w:szCs w:val="18"/>
        </w:rPr>
        <w:t xml:space="preserve">Called to Serve.  </w:t>
      </w:r>
      <w:r w:rsidRPr="004B693C">
        <w:rPr>
          <w:rFonts w:ascii="Arial" w:hAnsi="Arial" w:cs="Arial"/>
          <w:sz w:val="21"/>
          <w:szCs w:val="18"/>
        </w:rPr>
        <w:t>Philadelphia: Westminster, 1964.</w:t>
      </w:r>
    </w:p>
    <w:p w14:paraId="6661ECA9" w14:textId="77777777" w:rsidR="00A668CC" w:rsidRPr="004B693C" w:rsidRDefault="00A668CC" w:rsidP="00A668CC">
      <w:pPr>
        <w:ind w:left="720" w:right="-10" w:hanging="360"/>
        <w:rPr>
          <w:rFonts w:ascii="Arial" w:hAnsi="Arial" w:cs="Arial"/>
          <w:sz w:val="21"/>
          <w:szCs w:val="18"/>
        </w:rPr>
      </w:pPr>
    </w:p>
    <w:p w14:paraId="55C0F87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C.</w:t>
      </w:r>
      <w:r w:rsidRPr="004B693C">
        <w:rPr>
          <w:rFonts w:ascii="Arial" w:hAnsi="Arial" w:cs="Arial"/>
          <w:sz w:val="21"/>
          <w:szCs w:val="18"/>
        </w:rPr>
        <w:tab/>
        <w:t xml:space="preserve">Hiebert, D. Edmond.  “Behind the Word ‘Deacon’: A New Testament Study.”  </w:t>
      </w:r>
      <w:r w:rsidRPr="004B693C">
        <w:rPr>
          <w:rFonts w:ascii="Arial" w:hAnsi="Arial" w:cs="Arial"/>
          <w:i/>
          <w:sz w:val="21"/>
          <w:szCs w:val="18"/>
        </w:rPr>
        <w:t>Bibliotheca Sacra</w:t>
      </w:r>
      <w:r w:rsidRPr="004B693C">
        <w:rPr>
          <w:rFonts w:ascii="Arial" w:hAnsi="Arial" w:cs="Arial"/>
          <w:sz w:val="21"/>
          <w:szCs w:val="18"/>
        </w:rPr>
        <w:t xml:space="preserve"> 140 (April-June 1983): 151-62.</w:t>
      </w:r>
    </w:p>
    <w:p w14:paraId="6707FA37" w14:textId="77777777" w:rsidR="00A668CC" w:rsidRPr="004B693C" w:rsidRDefault="00A668CC" w:rsidP="00A668CC">
      <w:pPr>
        <w:ind w:left="720" w:right="-10" w:hanging="360"/>
        <w:rPr>
          <w:rFonts w:ascii="Arial" w:hAnsi="Arial" w:cs="Arial"/>
          <w:sz w:val="21"/>
          <w:szCs w:val="18"/>
        </w:rPr>
      </w:pPr>
    </w:p>
    <w:p w14:paraId="3816F0CA"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D.</w:t>
      </w:r>
      <w:r w:rsidRPr="004B693C">
        <w:rPr>
          <w:rFonts w:ascii="Arial" w:hAnsi="Arial" w:cs="Arial"/>
          <w:sz w:val="21"/>
          <w:szCs w:val="18"/>
        </w:rPr>
        <w:tab/>
        <w:t xml:space="preserve">Strauch, Alexander. </w:t>
      </w:r>
      <w:r w:rsidRPr="004B693C">
        <w:rPr>
          <w:rFonts w:ascii="Arial" w:hAnsi="Arial" w:cs="Arial"/>
          <w:i/>
          <w:sz w:val="21"/>
          <w:szCs w:val="18"/>
        </w:rPr>
        <w:t>The New Testament Deacon.</w:t>
      </w:r>
      <w:r w:rsidRPr="004B693C">
        <w:rPr>
          <w:rFonts w:ascii="Arial" w:hAnsi="Arial" w:cs="Arial"/>
          <w:sz w:val="21"/>
          <w:szCs w:val="18"/>
        </w:rPr>
        <w:t xml:space="preserve">  Littleton. CO: Lewis &amp; Roth, 1992.  192 pp. pb.  US$10.</w:t>
      </w:r>
    </w:p>
    <w:p w14:paraId="632042EF"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sz w:val="21"/>
          <w:szCs w:val="18"/>
        </w:rPr>
        <w:br w:type="page"/>
      </w:r>
      <w:r w:rsidRPr="004B693C">
        <w:rPr>
          <w:rFonts w:ascii="Arial" w:hAnsi="Arial" w:cs="Arial"/>
          <w:b/>
          <w:sz w:val="21"/>
          <w:szCs w:val="18"/>
        </w:rPr>
        <w:lastRenderedPageBreak/>
        <w:t>IV.</w:t>
      </w:r>
      <w:r w:rsidRPr="004B693C">
        <w:rPr>
          <w:rFonts w:ascii="Arial" w:hAnsi="Arial" w:cs="Arial"/>
          <w:b/>
          <w:sz w:val="21"/>
          <w:szCs w:val="18"/>
        </w:rPr>
        <w:tab/>
        <w:t>Summary</w:t>
      </w:r>
    </w:p>
    <w:p w14:paraId="67B4A496" w14:textId="77777777" w:rsidR="00A668CC" w:rsidRPr="004B693C" w:rsidRDefault="00A668CC" w:rsidP="00A668CC">
      <w:pPr>
        <w:ind w:right="-10"/>
        <w:rPr>
          <w:rFonts w:ascii="Arial" w:hAnsi="Arial" w:cs="Arial"/>
          <w:sz w:val="21"/>
          <w:szCs w:val="18"/>
        </w:rPr>
      </w:pPr>
    </w:p>
    <w:p w14:paraId="181AFF90" w14:textId="77777777" w:rsidR="00A668CC" w:rsidRPr="004B693C" w:rsidRDefault="00A668CC" w:rsidP="00A668CC">
      <w:pPr>
        <w:ind w:right="-10"/>
        <w:rPr>
          <w:rFonts w:ascii="Arial" w:hAnsi="Arial" w:cs="Arial"/>
          <w:sz w:val="21"/>
          <w:szCs w:val="18"/>
        </w:rPr>
      </w:pPr>
      <w:r w:rsidRPr="004B693C">
        <w:rPr>
          <w:rFonts w:ascii="Arial" w:hAnsi="Arial" w:cs="Arial"/>
          <w:sz w:val="21"/>
          <w:szCs w:val="18"/>
        </w:rPr>
        <w:t xml:space="preserve">To review, let’s compare and contrast the 20 traits required of elders with the 12 </w:t>
      </w:r>
      <w:r>
        <w:rPr>
          <w:rFonts w:ascii="Arial" w:hAnsi="Arial" w:cs="Arial"/>
          <w:sz w:val="21"/>
          <w:szCs w:val="18"/>
        </w:rPr>
        <w:t>traits</w:t>
      </w:r>
      <w:r w:rsidRPr="004B693C">
        <w:rPr>
          <w:rFonts w:ascii="Arial" w:hAnsi="Arial" w:cs="Arial"/>
          <w:sz w:val="21"/>
          <w:szCs w:val="18"/>
        </w:rPr>
        <w:t xml:space="preserve"> for deacons.  Similar characteristics appear in parallel columns in the following chart.  Trait numbers in parentheses correspond with the numbers in the preceding trait studies.  For the third column, the elder trait translation and trait number appears first, followed by the deacon translation and trait number.  Also, similar but not exactly parallel qualifications match horizontally across the chart (e.g., respected = blameless, children believe = children obey, teach = holds doctrines, and deacon wife traits 7-10 parallel deacon traits 1-4).</w:t>
      </w:r>
    </w:p>
    <w:p w14:paraId="5ECAEE75" w14:textId="77777777" w:rsidR="00A668CC" w:rsidRPr="004B693C" w:rsidRDefault="00A668CC" w:rsidP="00A668CC">
      <w:pPr>
        <w:tabs>
          <w:tab w:val="left" w:pos="2920"/>
          <w:tab w:val="left" w:pos="5580"/>
        </w:tabs>
        <w:ind w:right="-10"/>
        <w:rPr>
          <w:rFonts w:ascii="Arial" w:hAnsi="Arial" w:cs="Arial"/>
          <w:sz w:val="21"/>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229"/>
        <w:gridCol w:w="2549"/>
        <w:gridCol w:w="4058"/>
      </w:tblGrid>
      <w:tr w:rsidR="00A668CC" w:rsidRPr="00B51AD3" w14:paraId="1B7E7CB2" w14:textId="77777777" w:rsidTr="00005EFC">
        <w:tc>
          <w:tcPr>
            <w:tcW w:w="3229" w:type="dxa"/>
            <w:tcBorders>
              <w:right w:val="nil"/>
            </w:tcBorders>
            <w:shd w:val="solid" w:color="000000" w:fill="FFFFFF"/>
          </w:tcPr>
          <w:p w14:paraId="2A2AF2B8" w14:textId="77777777" w:rsidR="00A668CC" w:rsidRPr="00B51AD3" w:rsidRDefault="00A668CC" w:rsidP="00005EFC">
            <w:pPr>
              <w:spacing w:line="480" w:lineRule="auto"/>
              <w:ind w:right="-108"/>
              <w:rPr>
                <w:rFonts w:ascii="Arial" w:hAnsi="Arial" w:cs="Arial"/>
                <w:b/>
                <w:color w:val="FFFFFF"/>
                <w:szCs w:val="16"/>
              </w:rPr>
            </w:pPr>
            <w:r w:rsidRPr="00B51AD3">
              <w:rPr>
                <w:rFonts w:ascii="Arial" w:hAnsi="Arial" w:cs="Arial"/>
                <w:b/>
                <w:color w:val="FFFFFF"/>
                <w:szCs w:val="16"/>
              </w:rPr>
              <w:t>Unique to Elders</w:t>
            </w:r>
          </w:p>
        </w:tc>
        <w:tc>
          <w:tcPr>
            <w:tcW w:w="2549" w:type="dxa"/>
            <w:tcBorders>
              <w:top w:val="nil"/>
              <w:left w:val="nil"/>
              <w:bottom w:val="nil"/>
              <w:right w:val="nil"/>
            </w:tcBorders>
            <w:shd w:val="solid" w:color="000000" w:fill="FFFFFF"/>
          </w:tcPr>
          <w:p w14:paraId="4CAE4C1E" w14:textId="77777777" w:rsidR="00A668CC" w:rsidRPr="00B51AD3" w:rsidRDefault="00A668CC" w:rsidP="00005EFC">
            <w:pPr>
              <w:spacing w:line="480" w:lineRule="auto"/>
              <w:ind w:right="-107"/>
              <w:rPr>
                <w:rFonts w:ascii="Arial" w:hAnsi="Arial" w:cs="Arial"/>
                <w:b/>
                <w:color w:val="FFFFFF"/>
                <w:szCs w:val="16"/>
              </w:rPr>
            </w:pPr>
            <w:r w:rsidRPr="00B51AD3">
              <w:rPr>
                <w:rFonts w:ascii="Arial" w:hAnsi="Arial" w:cs="Arial"/>
                <w:b/>
                <w:color w:val="FFFFFF"/>
                <w:szCs w:val="16"/>
              </w:rPr>
              <w:t>Unique to Deacons</w:t>
            </w:r>
          </w:p>
        </w:tc>
        <w:tc>
          <w:tcPr>
            <w:tcW w:w="4058" w:type="dxa"/>
            <w:tcBorders>
              <w:left w:val="nil"/>
            </w:tcBorders>
            <w:shd w:val="solid" w:color="000000" w:fill="FFFFFF"/>
          </w:tcPr>
          <w:p w14:paraId="55AAFB7B" w14:textId="77777777" w:rsidR="00A668CC" w:rsidRPr="00B51AD3" w:rsidRDefault="00A668CC" w:rsidP="00005EFC">
            <w:pPr>
              <w:spacing w:line="480" w:lineRule="auto"/>
              <w:ind w:left="-108" w:right="-159"/>
              <w:rPr>
                <w:rFonts w:ascii="Arial" w:hAnsi="Arial" w:cs="Arial"/>
                <w:b/>
                <w:color w:val="FFFFFF"/>
                <w:szCs w:val="16"/>
              </w:rPr>
            </w:pPr>
            <w:r w:rsidRPr="00B51AD3">
              <w:rPr>
                <w:rFonts w:ascii="Arial" w:hAnsi="Arial" w:cs="Arial"/>
                <w:b/>
                <w:color w:val="FFFFFF"/>
                <w:szCs w:val="16"/>
              </w:rPr>
              <w:t>Required of Both Offices</w:t>
            </w:r>
          </w:p>
        </w:tc>
      </w:tr>
      <w:tr w:rsidR="00A668CC" w:rsidRPr="004B693C" w14:paraId="166C082C" w14:textId="77777777" w:rsidTr="00005EFC">
        <w:tc>
          <w:tcPr>
            <w:tcW w:w="3229" w:type="dxa"/>
            <w:shd w:val="clear" w:color="auto" w:fill="auto"/>
          </w:tcPr>
          <w:p w14:paraId="5E82786D" w14:textId="77777777" w:rsidR="00A668CC" w:rsidRPr="004B693C" w:rsidRDefault="00A668CC" w:rsidP="00005EFC">
            <w:pPr>
              <w:spacing w:line="480" w:lineRule="auto"/>
              <w:ind w:right="-108"/>
              <w:rPr>
                <w:rFonts w:ascii="Arial" w:hAnsi="Arial" w:cs="Arial"/>
                <w:sz w:val="15"/>
                <w:szCs w:val="18"/>
              </w:rPr>
            </w:pPr>
          </w:p>
          <w:p w14:paraId="4E52DD8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Respected by non-Christians</w:t>
            </w:r>
            <w:r w:rsidRPr="004B693C">
              <w:rPr>
                <w:rFonts w:ascii="Arial" w:hAnsi="Arial" w:cs="Arial"/>
                <w:sz w:val="16"/>
                <w:szCs w:val="18"/>
              </w:rPr>
              <w:t xml:space="preserve"> (3)</w:t>
            </w:r>
          </w:p>
        </w:tc>
        <w:tc>
          <w:tcPr>
            <w:tcW w:w="2549" w:type="dxa"/>
            <w:tcBorders>
              <w:top w:val="nil"/>
            </w:tcBorders>
            <w:shd w:val="clear" w:color="auto" w:fill="auto"/>
          </w:tcPr>
          <w:p w14:paraId="5C09DF35" w14:textId="77777777" w:rsidR="00A668CC" w:rsidRPr="004B693C" w:rsidRDefault="00A668CC" w:rsidP="00005EFC">
            <w:pPr>
              <w:spacing w:line="480" w:lineRule="auto"/>
              <w:ind w:right="-107"/>
              <w:rPr>
                <w:rFonts w:ascii="Arial" w:hAnsi="Arial" w:cs="Arial"/>
                <w:sz w:val="15"/>
                <w:szCs w:val="18"/>
              </w:rPr>
            </w:pPr>
          </w:p>
          <w:p w14:paraId="01C4D990" w14:textId="77777777" w:rsidR="00A668CC" w:rsidRPr="004B693C" w:rsidRDefault="00A668CC" w:rsidP="00005EFC">
            <w:pPr>
              <w:spacing w:line="480" w:lineRule="auto"/>
              <w:ind w:right="-107"/>
              <w:rPr>
                <w:rFonts w:ascii="Arial" w:hAnsi="Arial" w:cs="Arial"/>
                <w:sz w:val="21"/>
                <w:szCs w:val="18"/>
                <w:u w:val="single"/>
              </w:rPr>
            </w:pPr>
            <w:r w:rsidRPr="004B693C">
              <w:rPr>
                <w:rFonts w:ascii="Arial" w:hAnsi="Arial" w:cs="Arial"/>
                <w:sz w:val="21"/>
                <w:szCs w:val="18"/>
                <w:u w:val="single"/>
              </w:rPr>
              <w:t>Deacon Wife Qualities:</w:t>
            </w:r>
          </w:p>
        </w:tc>
        <w:tc>
          <w:tcPr>
            <w:tcW w:w="4058" w:type="dxa"/>
            <w:shd w:val="clear" w:color="auto" w:fill="auto"/>
          </w:tcPr>
          <w:p w14:paraId="77DB0C9A" w14:textId="77777777" w:rsidR="00A668CC" w:rsidRPr="004B693C" w:rsidRDefault="00A668CC" w:rsidP="00005EFC">
            <w:pPr>
              <w:spacing w:line="480" w:lineRule="auto"/>
              <w:ind w:left="-108" w:right="-159"/>
              <w:rPr>
                <w:rFonts w:ascii="Arial" w:hAnsi="Arial" w:cs="Arial"/>
                <w:sz w:val="15"/>
                <w:szCs w:val="18"/>
              </w:rPr>
            </w:pPr>
          </w:p>
          <w:p w14:paraId="297F5EFE"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Blameless </w:t>
            </w:r>
            <w:r w:rsidRPr="004B693C">
              <w:rPr>
                <w:rFonts w:ascii="Arial" w:hAnsi="Arial" w:cs="Arial"/>
                <w:sz w:val="15"/>
                <w:szCs w:val="18"/>
              </w:rPr>
              <w:t>(1)</w:t>
            </w:r>
            <w:r w:rsidRPr="004B693C">
              <w:rPr>
                <w:rFonts w:ascii="Arial" w:hAnsi="Arial" w:cs="Arial"/>
                <w:sz w:val="21"/>
                <w:szCs w:val="18"/>
              </w:rPr>
              <w:t>/tested as above reproach</w:t>
            </w:r>
            <w:r w:rsidRPr="004B693C">
              <w:rPr>
                <w:rFonts w:ascii="Arial" w:hAnsi="Arial" w:cs="Arial"/>
                <w:sz w:val="15"/>
                <w:szCs w:val="18"/>
              </w:rPr>
              <w:t xml:space="preserve"> (6)</w:t>
            </w:r>
          </w:p>
        </w:tc>
      </w:tr>
      <w:tr w:rsidR="00A668CC" w:rsidRPr="004B693C" w14:paraId="748FF442" w14:textId="77777777" w:rsidTr="00005EFC">
        <w:tc>
          <w:tcPr>
            <w:tcW w:w="3229" w:type="dxa"/>
            <w:shd w:val="clear" w:color="auto" w:fill="auto"/>
          </w:tcPr>
          <w:p w14:paraId="498247E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new believer</w:t>
            </w:r>
            <w:r w:rsidRPr="004B693C">
              <w:rPr>
                <w:rFonts w:ascii="Arial" w:hAnsi="Arial" w:cs="Arial"/>
                <w:sz w:val="15"/>
                <w:szCs w:val="18"/>
              </w:rPr>
              <w:t xml:space="preserve"> (13)</w:t>
            </w:r>
          </w:p>
        </w:tc>
        <w:tc>
          <w:tcPr>
            <w:tcW w:w="2549" w:type="dxa"/>
            <w:shd w:val="clear" w:color="auto" w:fill="auto"/>
          </w:tcPr>
          <w:p w14:paraId="260DC43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respectable</w:t>
            </w:r>
            <w:r w:rsidRPr="004B693C">
              <w:rPr>
                <w:rFonts w:ascii="Arial" w:hAnsi="Arial" w:cs="Arial"/>
                <w:sz w:val="15"/>
                <w:szCs w:val="18"/>
              </w:rPr>
              <w:t xml:space="preserve"> (7)</w:t>
            </w:r>
          </w:p>
        </w:tc>
        <w:tc>
          <w:tcPr>
            <w:tcW w:w="4058" w:type="dxa"/>
            <w:shd w:val="clear" w:color="auto" w:fill="auto"/>
          </w:tcPr>
          <w:p w14:paraId="792DFEAC"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Respectable</w:t>
            </w:r>
            <w:r w:rsidRPr="004B693C">
              <w:rPr>
                <w:rFonts w:ascii="Arial" w:hAnsi="Arial" w:cs="Arial"/>
                <w:sz w:val="15"/>
                <w:szCs w:val="18"/>
              </w:rPr>
              <w:t xml:space="preserve"> (2/1)</w:t>
            </w:r>
          </w:p>
        </w:tc>
      </w:tr>
      <w:tr w:rsidR="00A668CC" w:rsidRPr="004B693C" w14:paraId="2DC9F230" w14:textId="77777777" w:rsidTr="00005EFC">
        <w:tc>
          <w:tcPr>
            <w:tcW w:w="3229" w:type="dxa"/>
            <w:shd w:val="clear" w:color="auto" w:fill="auto"/>
          </w:tcPr>
          <w:p w14:paraId="519A77D8"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quick-tempered</w:t>
            </w:r>
            <w:r w:rsidRPr="004B693C">
              <w:rPr>
                <w:rFonts w:ascii="Arial" w:hAnsi="Arial" w:cs="Arial"/>
                <w:sz w:val="15"/>
                <w:szCs w:val="18"/>
              </w:rPr>
              <w:t xml:space="preserve"> (8)</w:t>
            </w:r>
          </w:p>
        </w:tc>
        <w:tc>
          <w:tcPr>
            <w:tcW w:w="2549" w:type="dxa"/>
            <w:shd w:val="clear" w:color="auto" w:fill="auto"/>
          </w:tcPr>
          <w:p w14:paraId="2DF47AA7"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not a slanderer</w:t>
            </w:r>
            <w:r w:rsidRPr="004B693C">
              <w:rPr>
                <w:rFonts w:ascii="Arial" w:hAnsi="Arial" w:cs="Arial"/>
                <w:sz w:val="15"/>
                <w:szCs w:val="18"/>
              </w:rPr>
              <w:t xml:space="preserve"> (8)</w:t>
            </w:r>
          </w:p>
        </w:tc>
        <w:tc>
          <w:tcPr>
            <w:tcW w:w="4058" w:type="dxa"/>
            <w:shd w:val="clear" w:color="auto" w:fill="auto"/>
          </w:tcPr>
          <w:p w14:paraId="171222B3"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quarrelsome</w:t>
            </w:r>
            <w:r w:rsidRPr="004B693C">
              <w:rPr>
                <w:rFonts w:ascii="Arial" w:hAnsi="Arial" w:cs="Arial"/>
                <w:sz w:val="15"/>
                <w:szCs w:val="18"/>
              </w:rPr>
              <w:t xml:space="preserve"> (11)/</w:t>
            </w:r>
            <w:r w:rsidRPr="004B693C">
              <w:rPr>
                <w:rFonts w:ascii="Arial" w:hAnsi="Arial" w:cs="Arial"/>
                <w:sz w:val="21"/>
                <w:szCs w:val="18"/>
              </w:rPr>
              <w:t xml:space="preserve"> not deceptive</w:t>
            </w:r>
            <w:r w:rsidRPr="004B693C">
              <w:rPr>
                <w:rFonts w:ascii="Arial" w:hAnsi="Arial" w:cs="Arial"/>
                <w:sz w:val="15"/>
                <w:szCs w:val="18"/>
              </w:rPr>
              <w:t xml:space="preserve"> (2)</w:t>
            </w:r>
          </w:p>
        </w:tc>
      </w:tr>
      <w:tr w:rsidR="00A668CC" w:rsidRPr="004B693C" w14:paraId="405F0A1A" w14:textId="77777777" w:rsidTr="00005EFC">
        <w:tc>
          <w:tcPr>
            <w:tcW w:w="3229" w:type="dxa"/>
            <w:shd w:val="clear" w:color="auto" w:fill="auto"/>
          </w:tcPr>
          <w:p w14:paraId="375CE804"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Self-controlled</w:t>
            </w:r>
            <w:r w:rsidRPr="004B693C">
              <w:rPr>
                <w:rFonts w:ascii="Arial" w:hAnsi="Arial" w:cs="Arial"/>
                <w:sz w:val="15"/>
                <w:szCs w:val="18"/>
              </w:rPr>
              <w:t xml:space="preserve"> (19)</w:t>
            </w:r>
          </w:p>
        </w:tc>
        <w:tc>
          <w:tcPr>
            <w:tcW w:w="2549" w:type="dxa"/>
            <w:shd w:val="clear" w:color="auto" w:fill="auto"/>
          </w:tcPr>
          <w:p w14:paraId="023DAD5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temperate</w:t>
            </w:r>
            <w:r w:rsidRPr="004B693C">
              <w:rPr>
                <w:rFonts w:ascii="Arial" w:hAnsi="Arial" w:cs="Arial"/>
                <w:sz w:val="15"/>
                <w:szCs w:val="18"/>
              </w:rPr>
              <w:t xml:space="preserve"> (9)</w:t>
            </w:r>
          </w:p>
        </w:tc>
        <w:tc>
          <w:tcPr>
            <w:tcW w:w="4058" w:type="dxa"/>
            <w:shd w:val="clear" w:color="auto" w:fill="auto"/>
          </w:tcPr>
          <w:p w14:paraId="133055F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Temperate </w:t>
            </w:r>
            <w:r w:rsidRPr="004B693C">
              <w:rPr>
                <w:rFonts w:ascii="Arial" w:hAnsi="Arial" w:cs="Arial"/>
                <w:sz w:val="15"/>
                <w:szCs w:val="18"/>
              </w:rPr>
              <w:t>(9)</w:t>
            </w:r>
            <w:r w:rsidRPr="004B693C">
              <w:rPr>
                <w:rFonts w:ascii="Arial" w:hAnsi="Arial" w:cs="Arial"/>
                <w:sz w:val="21"/>
                <w:szCs w:val="18"/>
              </w:rPr>
              <w:t>/not addicted to wine</w:t>
            </w:r>
            <w:r w:rsidRPr="004B693C">
              <w:rPr>
                <w:rFonts w:ascii="Arial" w:hAnsi="Arial" w:cs="Arial"/>
                <w:sz w:val="15"/>
                <w:szCs w:val="18"/>
              </w:rPr>
              <w:t xml:space="preserve"> (3)</w:t>
            </w:r>
          </w:p>
        </w:tc>
      </w:tr>
      <w:tr w:rsidR="00A668CC" w:rsidRPr="004B693C" w14:paraId="256ED418" w14:textId="77777777" w:rsidTr="00005EFC">
        <w:tc>
          <w:tcPr>
            <w:tcW w:w="3229" w:type="dxa"/>
            <w:shd w:val="clear" w:color="auto" w:fill="auto"/>
          </w:tcPr>
          <w:p w14:paraId="19134D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lover of money</w:t>
            </w:r>
            <w:r w:rsidRPr="004B693C">
              <w:rPr>
                <w:rFonts w:ascii="Arial" w:hAnsi="Arial" w:cs="Arial"/>
                <w:sz w:val="15"/>
                <w:szCs w:val="18"/>
              </w:rPr>
              <w:t xml:space="preserve"> (12b)</w:t>
            </w:r>
          </w:p>
        </w:tc>
        <w:tc>
          <w:tcPr>
            <w:tcW w:w="2549" w:type="dxa"/>
            <w:shd w:val="clear" w:color="auto" w:fill="auto"/>
          </w:tcPr>
          <w:p w14:paraId="148B6198"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trustworthy</w:t>
            </w:r>
            <w:r w:rsidRPr="004B693C">
              <w:rPr>
                <w:rFonts w:ascii="Arial" w:hAnsi="Arial" w:cs="Arial"/>
                <w:sz w:val="15"/>
                <w:szCs w:val="18"/>
              </w:rPr>
              <w:t xml:space="preserve"> (10)</w:t>
            </w:r>
          </w:p>
        </w:tc>
        <w:tc>
          <w:tcPr>
            <w:tcW w:w="4058" w:type="dxa"/>
            <w:shd w:val="clear" w:color="auto" w:fill="auto"/>
          </w:tcPr>
          <w:p w14:paraId="422BCD46"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pursuing dishonest gain</w:t>
            </w:r>
            <w:r w:rsidRPr="004B693C">
              <w:rPr>
                <w:rFonts w:ascii="Arial" w:hAnsi="Arial" w:cs="Arial"/>
                <w:sz w:val="15"/>
                <w:szCs w:val="18"/>
              </w:rPr>
              <w:t xml:space="preserve"> (12a/4)</w:t>
            </w:r>
          </w:p>
        </w:tc>
      </w:tr>
      <w:tr w:rsidR="00A668CC" w:rsidRPr="004B693C" w14:paraId="3AC301D9" w14:textId="77777777" w:rsidTr="00005EFC">
        <w:tc>
          <w:tcPr>
            <w:tcW w:w="3229" w:type="dxa"/>
            <w:shd w:val="clear" w:color="auto" w:fill="auto"/>
          </w:tcPr>
          <w:p w14:paraId="27CB522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Children believe or faithful</w:t>
            </w:r>
            <w:r w:rsidRPr="004B693C">
              <w:rPr>
                <w:rFonts w:ascii="Arial" w:hAnsi="Arial" w:cs="Arial"/>
                <w:sz w:val="15"/>
                <w:szCs w:val="18"/>
              </w:rPr>
              <w:t xml:space="preserve"> (5)</w:t>
            </w:r>
          </w:p>
        </w:tc>
        <w:tc>
          <w:tcPr>
            <w:tcW w:w="2549" w:type="dxa"/>
            <w:shd w:val="clear" w:color="auto" w:fill="auto"/>
          </w:tcPr>
          <w:p w14:paraId="3E1B1C7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1202F4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Children obey </w:t>
            </w:r>
            <w:r w:rsidRPr="004B693C">
              <w:rPr>
                <w:rFonts w:ascii="Arial" w:hAnsi="Arial" w:cs="Arial"/>
                <w:sz w:val="15"/>
                <w:szCs w:val="18"/>
              </w:rPr>
              <w:t>(6)</w:t>
            </w:r>
            <w:r w:rsidRPr="004B693C">
              <w:rPr>
                <w:rFonts w:ascii="Arial" w:hAnsi="Arial" w:cs="Arial"/>
                <w:sz w:val="21"/>
                <w:szCs w:val="18"/>
              </w:rPr>
              <w:t>/managed well</w:t>
            </w:r>
            <w:r w:rsidRPr="004B693C">
              <w:rPr>
                <w:rFonts w:ascii="Arial" w:hAnsi="Arial" w:cs="Arial"/>
                <w:sz w:val="15"/>
                <w:szCs w:val="18"/>
              </w:rPr>
              <w:t xml:space="preserve"> (12)</w:t>
            </w:r>
          </w:p>
        </w:tc>
      </w:tr>
      <w:tr w:rsidR="00A668CC" w:rsidRPr="004B693C" w14:paraId="15F4BF83" w14:textId="77777777" w:rsidTr="00005EFC">
        <w:tc>
          <w:tcPr>
            <w:tcW w:w="3229" w:type="dxa"/>
            <w:shd w:val="clear" w:color="auto" w:fill="auto"/>
          </w:tcPr>
          <w:p w14:paraId="662AC51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Able to teach</w:t>
            </w:r>
            <w:r w:rsidRPr="004B693C">
              <w:rPr>
                <w:rFonts w:ascii="Arial" w:hAnsi="Arial" w:cs="Arial"/>
                <w:sz w:val="15"/>
                <w:szCs w:val="18"/>
              </w:rPr>
              <w:t xml:space="preserve"> (20a)</w:t>
            </w:r>
          </w:p>
        </w:tc>
        <w:tc>
          <w:tcPr>
            <w:tcW w:w="2549" w:type="dxa"/>
            <w:shd w:val="clear" w:color="auto" w:fill="auto"/>
          </w:tcPr>
          <w:p w14:paraId="11D8B6DD"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1EC0125"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Holds basic doctrines</w:t>
            </w:r>
            <w:r w:rsidRPr="004B693C">
              <w:rPr>
                <w:rFonts w:ascii="Arial" w:hAnsi="Arial" w:cs="Arial"/>
                <w:sz w:val="15"/>
                <w:szCs w:val="18"/>
              </w:rPr>
              <w:t xml:space="preserve"> (20b/5)</w:t>
            </w:r>
          </w:p>
        </w:tc>
      </w:tr>
      <w:tr w:rsidR="00A668CC" w:rsidRPr="004B693C" w14:paraId="3F12C2D4" w14:textId="77777777" w:rsidTr="00005EFC">
        <w:tc>
          <w:tcPr>
            <w:tcW w:w="3229" w:type="dxa"/>
            <w:shd w:val="clear" w:color="auto" w:fill="auto"/>
          </w:tcPr>
          <w:p w14:paraId="6963BA9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self-willed</w:t>
            </w:r>
            <w:r w:rsidRPr="004B693C">
              <w:rPr>
                <w:rFonts w:ascii="Arial" w:hAnsi="Arial" w:cs="Arial"/>
                <w:sz w:val="15"/>
                <w:szCs w:val="18"/>
              </w:rPr>
              <w:t xml:space="preserve"> (7)</w:t>
            </w:r>
          </w:p>
        </w:tc>
        <w:tc>
          <w:tcPr>
            <w:tcW w:w="2549" w:type="dxa"/>
            <w:shd w:val="clear" w:color="auto" w:fill="auto"/>
          </w:tcPr>
          <w:p w14:paraId="31FAF174"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30DAF82"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Husband of one wife</w:t>
            </w:r>
            <w:r w:rsidRPr="004B693C">
              <w:rPr>
                <w:rFonts w:ascii="Arial" w:hAnsi="Arial" w:cs="Arial"/>
                <w:sz w:val="15"/>
                <w:szCs w:val="18"/>
              </w:rPr>
              <w:t xml:space="preserve"> (4/11)</w:t>
            </w:r>
          </w:p>
        </w:tc>
      </w:tr>
      <w:tr w:rsidR="00A668CC" w:rsidRPr="004B693C" w14:paraId="3CF1799F" w14:textId="77777777" w:rsidTr="00005EFC">
        <w:tc>
          <w:tcPr>
            <w:tcW w:w="3229" w:type="dxa"/>
            <w:shd w:val="clear" w:color="auto" w:fill="auto"/>
          </w:tcPr>
          <w:p w14:paraId="4DC90620"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Gentle/not violent</w:t>
            </w:r>
            <w:r w:rsidRPr="004B693C">
              <w:rPr>
                <w:rFonts w:ascii="Arial" w:hAnsi="Arial" w:cs="Arial"/>
                <w:sz w:val="15"/>
                <w:szCs w:val="18"/>
              </w:rPr>
              <w:t xml:space="preserve"> (10)</w:t>
            </w:r>
          </w:p>
        </w:tc>
        <w:tc>
          <w:tcPr>
            <w:tcW w:w="2549" w:type="dxa"/>
            <w:shd w:val="clear" w:color="auto" w:fill="auto"/>
          </w:tcPr>
          <w:p w14:paraId="33FCD29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526CF75"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172E5D04" w14:textId="77777777" w:rsidTr="00005EFC">
        <w:tc>
          <w:tcPr>
            <w:tcW w:w="3229" w:type="dxa"/>
            <w:shd w:val="clear" w:color="auto" w:fill="auto"/>
          </w:tcPr>
          <w:p w14:paraId="16D3927E"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Hospitable</w:t>
            </w:r>
            <w:r w:rsidRPr="004B693C">
              <w:rPr>
                <w:rFonts w:ascii="Arial" w:hAnsi="Arial" w:cs="Arial"/>
                <w:sz w:val="15"/>
                <w:szCs w:val="18"/>
              </w:rPr>
              <w:t xml:space="preserve"> (14)</w:t>
            </w:r>
          </w:p>
        </w:tc>
        <w:tc>
          <w:tcPr>
            <w:tcW w:w="2549" w:type="dxa"/>
            <w:shd w:val="clear" w:color="auto" w:fill="auto"/>
          </w:tcPr>
          <w:p w14:paraId="4DA7BB6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6CDFB4C"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754FCF92" w14:textId="77777777" w:rsidTr="00005EFC">
        <w:tc>
          <w:tcPr>
            <w:tcW w:w="3229" w:type="dxa"/>
            <w:shd w:val="clear" w:color="auto" w:fill="auto"/>
          </w:tcPr>
          <w:p w14:paraId="68B32417"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Loves what is good</w:t>
            </w:r>
            <w:r w:rsidRPr="004B693C">
              <w:rPr>
                <w:rFonts w:ascii="Arial" w:hAnsi="Arial" w:cs="Arial"/>
                <w:sz w:val="15"/>
                <w:szCs w:val="18"/>
              </w:rPr>
              <w:t xml:space="preserve"> (15)</w:t>
            </w:r>
          </w:p>
        </w:tc>
        <w:tc>
          <w:tcPr>
            <w:tcW w:w="2549" w:type="dxa"/>
            <w:shd w:val="clear" w:color="auto" w:fill="auto"/>
          </w:tcPr>
          <w:p w14:paraId="3B7C64B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2E2FA814"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33F81666" w14:textId="77777777" w:rsidTr="00005EFC">
        <w:tc>
          <w:tcPr>
            <w:tcW w:w="3229" w:type="dxa"/>
            <w:shd w:val="clear" w:color="auto" w:fill="auto"/>
          </w:tcPr>
          <w:p w14:paraId="11DAF8BF"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Sensible/prudent</w:t>
            </w:r>
            <w:r w:rsidRPr="004B693C">
              <w:rPr>
                <w:rFonts w:ascii="Arial" w:hAnsi="Arial" w:cs="Arial"/>
                <w:sz w:val="15"/>
                <w:szCs w:val="18"/>
              </w:rPr>
              <w:t xml:space="preserve"> (16)</w:t>
            </w:r>
          </w:p>
        </w:tc>
        <w:tc>
          <w:tcPr>
            <w:tcW w:w="2549" w:type="dxa"/>
            <w:shd w:val="clear" w:color="auto" w:fill="auto"/>
          </w:tcPr>
          <w:p w14:paraId="18856FA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521969AE"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DAF11DC" w14:textId="77777777" w:rsidTr="00005EFC">
        <w:tc>
          <w:tcPr>
            <w:tcW w:w="3229" w:type="dxa"/>
            <w:shd w:val="clear" w:color="auto" w:fill="auto"/>
          </w:tcPr>
          <w:p w14:paraId="4F8006E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Just/fair</w:t>
            </w:r>
            <w:r w:rsidRPr="004B693C">
              <w:rPr>
                <w:rFonts w:ascii="Arial" w:hAnsi="Arial" w:cs="Arial"/>
                <w:sz w:val="15"/>
                <w:szCs w:val="18"/>
              </w:rPr>
              <w:t xml:space="preserve"> (17)</w:t>
            </w:r>
          </w:p>
        </w:tc>
        <w:tc>
          <w:tcPr>
            <w:tcW w:w="2549" w:type="dxa"/>
            <w:shd w:val="clear" w:color="auto" w:fill="auto"/>
          </w:tcPr>
          <w:p w14:paraId="7D954FB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6420E99D"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81BD59C" w14:textId="77777777" w:rsidTr="00005EFC">
        <w:tc>
          <w:tcPr>
            <w:tcW w:w="3229" w:type="dxa"/>
            <w:shd w:val="clear" w:color="auto" w:fill="auto"/>
          </w:tcPr>
          <w:p w14:paraId="204D1F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Devout/holy</w:t>
            </w:r>
            <w:r w:rsidRPr="004B693C">
              <w:rPr>
                <w:rFonts w:ascii="Arial" w:hAnsi="Arial" w:cs="Arial"/>
                <w:sz w:val="15"/>
                <w:szCs w:val="18"/>
              </w:rPr>
              <w:t xml:space="preserve"> (18)</w:t>
            </w:r>
          </w:p>
        </w:tc>
        <w:tc>
          <w:tcPr>
            <w:tcW w:w="2549" w:type="dxa"/>
            <w:shd w:val="clear" w:color="auto" w:fill="auto"/>
          </w:tcPr>
          <w:p w14:paraId="49B8B84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E81796B" w14:textId="77777777" w:rsidR="00A668CC" w:rsidRPr="004B693C" w:rsidRDefault="00A668CC" w:rsidP="00005EFC">
            <w:pPr>
              <w:spacing w:line="480" w:lineRule="auto"/>
              <w:ind w:left="-108" w:right="-159"/>
              <w:rPr>
                <w:rFonts w:ascii="Arial" w:hAnsi="Arial" w:cs="Arial"/>
                <w:sz w:val="21"/>
                <w:szCs w:val="18"/>
              </w:rPr>
            </w:pPr>
          </w:p>
        </w:tc>
      </w:tr>
    </w:tbl>
    <w:p w14:paraId="3EDEB669" w14:textId="77777777" w:rsidR="00A668CC" w:rsidRPr="004B693C" w:rsidRDefault="00A668CC" w:rsidP="00A668CC">
      <w:pPr>
        <w:ind w:right="-10"/>
        <w:rPr>
          <w:rFonts w:ascii="Arial" w:hAnsi="Arial" w:cs="Arial"/>
          <w:sz w:val="22"/>
          <w:szCs w:val="18"/>
        </w:rPr>
      </w:pPr>
    </w:p>
    <w:p w14:paraId="0108B3D6" w14:textId="77777777" w:rsidR="00A668CC" w:rsidRPr="004B693C" w:rsidRDefault="00A668CC" w:rsidP="00A668CC">
      <w:pPr>
        <w:tabs>
          <w:tab w:val="left" w:pos="8819"/>
        </w:tabs>
        <w:ind w:left="-90" w:right="-10"/>
        <w:rPr>
          <w:rFonts w:ascii="Arial" w:hAnsi="Arial" w:cs="Arial"/>
          <w:b/>
          <w:sz w:val="21"/>
          <w:szCs w:val="18"/>
        </w:rPr>
      </w:pPr>
      <w:r w:rsidRPr="004B693C">
        <w:rPr>
          <w:rFonts w:ascii="Arial" w:hAnsi="Arial" w:cs="Arial"/>
          <w:b/>
          <w:sz w:val="21"/>
          <w:szCs w:val="18"/>
        </w:rPr>
        <w:t>Observations</w:t>
      </w:r>
    </w:p>
    <w:p w14:paraId="45E7DC7A" w14:textId="77777777" w:rsidR="00A668CC" w:rsidRPr="004B693C" w:rsidRDefault="00A668CC" w:rsidP="00A668CC">
      <w:pPr>
        <w:tabs>
          <w:tab w:val="left" w:pos="360"/>
          <w:tab w:val="left" w:pos="8819"/>
        </w:tabs>
        <w:ind w:right="-10"/>
        <w:rPr>
          <w:rFonts w:ascii="Arial" w:hAnsi="Arial" w:cs="Arial"/>
          <w:sz w:val="21"/>
          <w:szCs w:val="18"/>
        </w:rPr>
      </w:pPr>
    </w:p>
    <w:p w14:paraId="6B0215F3"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More requirements </w:t>
      </w:r>
      <w:r>
        <w:rPr>
          <w:rFonts w:ascii="Arial" w:hAnsi="Arial" w:cs="Arial"/>
          <w:sz w:val="21"/>
          <w:szCs w:val="18"/>
        </w:rPr>
        <w:t>apply to</w:t>
      </w:r>
      <w:r w:rsidRPr="004B693C">
        <w:rPr>
          <w:rFonts w:ascii="Arial" w:hAnsi="Arial" w:cs="Arial"/>
          <w:sz w:val="21"/>
          <w:szCs w:val="18"/>
        </w:rPr>
        <w:t xml:space="preserve"> elders (20) than </w:t>
      </w:r>
      <w:r>
        <w:rPr>
          <w:rFonts w:ascii="Arial" w:hAnsi="Arial" w:cs="Arial"/>
          <w:sz w:val="21"/>
          <w:szCs w:val="18"/>
        </w:rPr>
        <w:t xml:space="preserve">to </w:t>
      </w:r>
      <w:r w:rsidRPr="004B693C">
        <w:rPr>
          <w:rFonts w:ascii="Arial" w:hAnsi="Arial" w:cs="Arial"/>
          <w:sz w:val="21"/>
          <w:szCs w:val="18"/>
        </w:rPr>
        <w:t>deacons (12) since elders hold the higher office.</w:t>
      </w:r>
    </w:p>
    <w:p w14:paraId="4A110A95" w14:textId="77777777" w:rsidR="00A668CC" w:rsidRPr="004B693C" w:rsidRDefault="00A668CC" w:rsidP="00A668CC">
      <w:pPr>
        <w:tabs>
          <w:tab w:val="left" w:pos="360"/>
          <w:tab w:val="left" w:pos="8819"/>
        </w:tabs>
        <w:ind w:right="-10"/>
        <w:rPr>
          <w:rFonts w:ascii="Arial" w:hAnsi="Arial" w:cs="Arial"/>
          <w:sz w:val="21"/>
          <w:szCs w:val="18"/>
        </w:rPr>
      </w:pPr>
    </w:p>
    <w:p w14:paraId="0ACFC0FC"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Deacon traits in the third column fall into two basic categories: four parallel both wives and elders, plus four parallel elders alone.  </w:t>
      </w:r>
    </w:p>
    <w:p w14:paraId="5F2B48A1" w14:textId="77777777" w:rsidR="00A668CC" w:rsidRPr="004B693C" w:rsidRDefault="00A668CC" w:rsidP="00A668CC">
      <w:pPr>
        <w:tabs>
          <w:tab w:val="left" w:pos="360"/>
          <w:tab w:val="left" w:pos="8819"/>
        </w:tabs>
        <w:ind w:right="-10"/>
        <w:rPr>
          <w:rFonts w:ascii="Arial" w:hAnsi="Arial" w:cs="Arial"/>
          <w:sz w:val="21"/>
          <w:szCs w:val="18"/>
        </w:rPr>
      </w:pPr>
    </w:p>
    <w:p w14:paraId="1A8E3476"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Pr>
          <w:rFonts w:ascii="Arial" w:hAnsi="Arial" w:cs="Arial"/>
          <w:sz w:val="21"/>
          <w:szCs w:val="18"/>
        </w:rPr>
        <w:t>While</w:t>
      </w:r>
      <w:r w:rsidRPr="004B693C">
        <w:rPr>
          <w:rFonts w:ascii="Arial" w:hAnsi="Arial" w:cs="Arial"/>
          <w:sz w:val="21"/>
          <w:szCs w:val="18"/>
        </w:rPr>
        <w:t xml:space="preserve"> no traits of elder wives are </w:t>
      </w:r>
      <w:r>
        <w:rPr>
          <w:rFonts w:ascii="Arial" w:hAnsi="Arial" w:cs="Arial"/>
          <w:sz w:val="21"/>
          <w:szCs w:val="18"/>
        </w:rPr>
        <w:t>listed</w:t>
      </w:r>
      <w:r w:rsidRPr="004B693C">
        <w:rPr>
          <w:rFonts w:ascii="Arial" w:hAnsi="Arial" w:cs="Arial"/>
          <w:sz w:val="21"/>
          <w:szCs w:val="18"/>
        </w:rPr>
        <w:t>, four traits are given for deacon wives.  This does not mean that an elder’s wife is unimportant; it probably indicates that whereas elder wives are not privy to information shared in elder meetings, deacons serve with their wives, so these women must hold similar traits as the men themselves.  In fact, requirements of their wives are the only requisites expected of deacons that are not expressly required of elders.</w:t>
      </w:r>
    </w:p>
    <w:p w14:paraId="5C7F62E4" w14:textId="77777777" w:rsidR="00A668CC" w:rsidRPr="004B693C" w:rsidRDefault="00A668CC" w:rsidP="00A668CC">
      <w:pPr>
        <w:tabs>
          <w:tab w:val="left" w:pos="360"/>
          <w:tab w:val="left" w:pos="8819"/>
        </w:tabs>
        <w:ind w:right="-10"/>
        <w:rPr>
          <w:rFonts w:ascii="Arial" w:hAnsi="Arial" w:cs="Arial"/>
          <w:sz w:val="21"/>
          <w:szCs w:val="18"/>
        </w:rPr>
      </w:pPr>
    </w:p>
    <w:p w14:paraId="1E019E5F"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Nearly all traits address character rather than ability.  Exceptions include both teaching ability and household management.</w:t>
      </w:r>
    </w:p>
    <w:p w14:paraId="69C2B7B4" w14:textId="77777777" w:rsidR="00A668CC" w:rsidRDefault="00A668CC" w:rsidP="003553DB">
      <w:pPr>
        <w:jc w:val="center"/>
        <w:rPr>
          <w:rFonts w:ascii="Arial" w:hAnsi="Arial" w:cs="Arial"/>
          <w:b/>
          <w:sz w:val="21"/>
          <w:szCs w:val="18"/>
        </w:rPr>
      </w:pPr>
    </w:p>
    <w:p w14:paraId="194FC958" w14:textId="491946EC" w:rsidR="00A668CC" w:rsidRPr="003553DB" w:rsidRDefault="00A668CC" w:rsidP="003553DB">
      <w:pPr>
        <w:jc w:val="center"/>
        <w:rPr>
          <w:rFonts w:ascii="Arial" w:hAnsi="Arial" w:cs="Arial"/>
          <w:b/>
          <w:sz w:val="21"/>
          <w:szCs w:val="18"/>
        </w:rPr>
        <w:sectPr w:rsidR="00A668CC" w:rsidRPr="003553DB" w:rsidSect="00D46DA5">
          <w:headerReference w:type="default" r:id="rId11"/>
          <w:pgSz w:w="11880" w:h="16840"/>
          <w:pgMar w:top="720" w:right="801" w:bottom="720" w:left="1440" w:header="720" w:footer="720" w:gutter="0"/>
          <w:pgNumType w:start="223"/>
          <w:cols w:space="720"/>
        </w:sectPr>
      </w:pPr>
    </w:p>
    <w:p w14:paraId="24EBF137" w14:textId="7BE436F5" w:rsidR="003553DB" w:rsidRPr="003553DB" w:rsidRDefault="003553DB" w:rsidP="003553DB">
      <w:pPr>
        <w:jc w:val="center"/>
        <w:rPr>
          <w:rFonts w:ascii="Arial" w:hAnsi="Arial" w:cs="Arial"/>
          <w:sz w:val="21"/>
          <w:szCs w:val="18"/>
        </w:rPr>
      </w:pPr>
      <w:r w:rsidRPr="003553DB">
        <w:rPr>
          <w:rFonts w:ascii="Arial" w:hAnsi="Arial" w:cs="Arial"/>
          <w:b/>
          <w:sz w:val="32"/>
          <w:szCs w:val="18"/>
        </w:rPr>
        <w:lastRenderedPageBreak/>
        <w:t>Qualifications for Elders and Deacons</w:t>
      </w:r>
    </w:p>
    <w:p w14:paraId="0A917FF5" w14:textId="03A1A7E6" w:rsidR="003553DB" w:rsidRDefault="003553DB" w:rsidP="003553DB">
      <w:pPr>
        <w:jc w:val="center"/>
        <w:rPr>
          <w:rFonts w:ascii="Arial" w:hAnsi="Arial" w:cs="Arial"/>
          <w:sz w:val="21"/>
          <w:szCs w:val="18"/>
        </w:rPr>
      </w:pPr>
      <w:r w:rsidRPr="003553DB">
        <w:rPr>
          <w:rFonts w:ascii="Arial" w:hAnsi="Arial" w:cs="Arial"/>
          <w:i/>
          <w:sz w:val="21"/>
          <w:szCs w:val="18"/>
        </w:rPr>
        <w:t xml:space="preserve">Bible Visual Resource Book, </w:t>
      </w:r>
      <w:r w:rsidRPr="003553DB">
        <w:rPr>
          <w:rFonts w:ascii="Arial" w:hAnsi="Arial" w:cs="Arial"/>
          <w:sz w:val="21"/>
          <w:szCs w:val="18"/>
        </w:rPr>
        <w:t>257</w:t>
      </w:r>
    </w:p>
    <w:p w14:paraId="6BB2D7D4" w14:textId="77777777" w:rsidR="00A631EA" w:rsidRDefault="00A631EA" w:rsidP="003553DB">
      <w:pPr>
        <w:jc w:val="center"/>
        <w:rPr>
          <w:rFonts w:ascii="Arial" w:hAnsi="Arial" w:cs="Arial"/>
          <w:sz w:val="21"/>
          <w:szCs w:val="18"/>
        </w:rPr>
      </w:pPr>
    </w:p>
    <w:p w14:paraId="0375CF6D" w14:textId="56696FC6" w:rsidR="00A668CC" w:rsidRDefault="00A631EA" w:rsidP="003553DB">
      <w:pPr>
        <w:jc w:val="center"/>
        <w:rPr>
          <w:rFonts w:ascii="Arial" w:hAnsi="Arial" w:cs="Arial"/>
          <w:sz w:val="21"/>
          <w:szCs w:val="18"/>
        </w:rPr>
      </w:pPr>
      <w:r>
        <w:rPr>
          <w:rFonts w:ascii="Arial" w:hAnsi="Arial" w:cs="Arial"/>
          <w:noProof/>
          <w:sz w:val="21"/>
          <w:szCs w:val="18"/>
        </w:rPr>
        <w:drawing>
          <wp:inline distT="0" distB="0" distL="0" distR="0" wp14:anchorId="3C4566D5" wp14:editId="7563758D">
            <wp:extent cx="5897880" cy="4429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2 at 5.41.23 PM.png"/>
                    <pic:cNvPicPr/>
                  </pic:nvPicPr>
                  <pic:blipFill>
                    <a:blip r:embed="rId12"/>
                    <a:stretch>
                      <a:fillRect/>
                    </a:stretch>
                  </pic:blipFill>
                  <pic:spPr>
                    <a:xfrm>
                      <a:off x="0" y="0"/>
                      <a:ext cx="5897880" cy="4429760"/>
                    </a:xfrm>
                    <a:prstGeom prst="rect">
                      <a:avLst/>
                    </a:prstGeom>
                  </pic:spPr>
                </pic:pic>
              </a:graphicData>
            </a:graphic>
          </wp:inline>
        </w:drawing>
      </w:r>
    </w:p>
    <w:p w14:paraId="6458ECB0" w14:textId="77777777" w:rsidR="00A668CC" w:rsidRPr="003553DB" w:rsidRDefault="00A668CC" w:rsidP="003553DB">
      <w:pPr>
        <w:jc w:val="center"/>
        <w:rPr>
          <w:rFonts w:ascii="Arial" w:hAnsi="Arial" w:cs="Arial"/>
          <w:sz w:val="21"/>
          <w:szCs w:val="18"/>
        </w:rPr>
      </w:pPr>
    </w:p>
    <w:p w14:paraId="0AE69D98" w14:textId="77777777" w:rsidR="003553DB" w:rsidRPr="003553DB" w:rsidRDefault="003553DB" w:rsidP="003553DB">
      <w:pPr>
        <w:tabs>
          <w:tab w:val="left" w:pos="360"/>
        </w:tabs>
        <w:ind w:left="360" w:hanging="360"/>
        <w:jc w:val="center"/>
        <w:rPr>
          <w:rFonts w:ascii="Arial" w:hAnsi="Arial" w:cs="Arial"/>
          <w:sz w:val="44"/>
          <w:szCs w:val="18"/>
        </w:rPr>
        <w:sectPr w:rsidR="003553DB" w:rsidRPr="003553DB" w:rsidSect="00005EFC">
          <w:headerReference w:type="default" r:id="rId13"/>
          <w:pgSz w:w="11880" w:h="16840"/>
          <w:pgMar w:top="720" w:right="1152" w:bottom="720" w:left="1440" w:header="720" w:footer="720" w:gutter="0"/>
          <w:pgNumType w:start="236"/>
          <w:cols w:space="720"/>
        </w:sectPr>
      </w:pPr>
    </w:p>
    <w:p w14:paraId="6CC97AFD" w14:textId="77777777" w:rsidR="00046E40" w:rsidRPr="00046E40" w:rsidRDefault="00046E40" w:rsidP="00046E40">
      <w:pPr>
        <w:tabs>
          <w:tab w:val="center" w:pos="4950"/>
          <w:tab w:val="right" w:pos="9660"/>
        </w:tabs>
        <w:ind w:right="-10"/>
        <w:jc w:val="center"/>
        <w:rPr>
          <w:rFonts w:ascii="Arial" w:eastAsia="Times New Roman" w:hAnsi="Arial" w:cs="Arial"/>
          <w:b/>
          <w:sz w:val="32"/>
          <w:szCs w:val="18"/>
        </w:rPr>
      </w:pPr>
      <w:r w:rsidRPr="00046E40">
        <w:rPr>
          <w:rFonts w:ascii="Arial" w:eastAsia="Times New Roman" w:hAnsi="Arial" w:cs="Arial"/>
          <w:b/>
          <w:sz w:val="32"/>
          <w:szCs w:val="18"/>
        </w:rPr>
        <w:lastRenderedPageBreak/>
        <w:t>Roles of Elders</w:t>
      </w:r>
    </w:p>
    <w:p w14:paraId="0880299C" w14:textId="77777777" w:rsidR="00046E40" w:rsidRPr="00FF5902" w:rsidRDefault="00046E40" w:rsidP="00FF5902">
      <w:pPr>
        <w:pStyle w:val="Heading1"/>
        <w:numPr>
          <w:ilvl w:val="0"/>
          <w:numId w:val="20"/>
        </w:numPr>
      </w:pPr>
      <w:r w:rsidRPr="00FF5902">
        <w:t>Pastoral Leadership (mostly a shepherd imagery)</w:t>
      </w:r>
    </w:p>
    <w:p w14:paraId="37C8F627" w14:textId="77777777" w:rsidR="00046E40" w:rsidRPr="00046E40" w:rsidRDefault="00046E40" w:rsidP="00046E40">
      <w:pPr>
        <w:ind w:left="450"/>
        <w:rPr>
          <w:rFonts w:ascii="Arial" w:hAnsi="Arial" w:cs="Arial"/>
          <w:i/>
          <w:sz w:val="21"/>
          <w:szCs w:val="18"/>
        </w:rPr>
      </w:pPr>
      <w:r w:rsidRPr="00046E40">
        <w:rPr>
          <w:rFonts w:ascii="Arial" w:hAnsi="Arial" w:cs="Arial"/>
          <w:i/>
          <w:sz w:val="21"/>
          <w:szCs w:val="18"/>
        </w:rPr>
        <w:t>Elders primarily serve in a pastoral capacity, which includes the following…</w:t>
      </w:r>
    </w:p>
    <w:p w14:paraId="3397FD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teach</w:t>
      </w:r>
      <w:r w:rsidRPr="00046E40">
        <w:rPr>
          <w:rFonts w:ascii="Arial" w:eastAsia="Times New Roman" w:hAnsi="Arial" w:cs="Arial"/>
          <w:sz w:val="21"/>
          <w:szCs w:val="18"/>
        </w:rPr>
        <w:t xml:space="preserve"> the church (a shepherd feeds the flock in green pastures).</w:t>
      </w:r>
    </w:p>
    <w:p w14:paraId="68EAAE1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“Shepherd the flock” includes teaching the Word (Acts 20:28; 1 Pet. 5:2).</w:t>
      </w:r>
    </w:p>
    <w:p w14:paraId="0E25413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“Able to teach” is a basic elder requirement in this highest office of the church (1 Thess. 5:12; 1 Tim. 3:2; Titus 1:9b).</w:t>
      </w:r>
    </w:p>
    <w:p w14:paraId="464459F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His foundation must be Scripture (Titus 1:9a).</w:t>
      </w:r>
    </w:p>
    <w:p w14:paraId="473C10ED"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Paul modeled the teaching content as the full plan and purpose of God (Acts 20:20, 27).</w:t>
      </w:r>
    </w:p>
    <w:p w14:paraId="666236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The church should pay elders who work hard at preaching and teaching (1 Tim. 5:17-18; cf. pastor-teachers in Eph. 4:11). For practical purposes, such elders could be called “pastor-teachers” (Eph. 4:11), but nothing in the term “pastor-teacher” denotes a paid position </w:t>
      </w:r>
      <w:r w:rsidRPr="00046E40">
        <w:rPr>
          <w:rFonts w:ascii="Arial" w:eastAsia="Times New Roman" w:hAnsi="Arial" w:cs="Arial"/>
          <w:i/>
          <w:sz w:val="21"/>
          <w:szCs w:val="18"/>
        </w:rPr>
        <w:t>per se.</w:t>
      </w:r>
    </w:p>
    <w:p w14:paraId="60DC5299"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Acts 6:1-7 principle is that the highest ruling body in the church must commit to teaching and prayer—and delegate what is necessary to maintain these priorities.</w:t>
      </w:r>
    </w:p>
    <w:p w14:paraId="7F599D68"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In Acts 6, apostles filled this highest role.  However, the Jerusalem church also had elders (Acts 11:30; 15:4).</w:t>
      </w:r>
    </w:p>
    <w:p w14:paraId="2BF89937"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As the apostles died out and as leaders were selected for other churches, elders filled this role (Acts 14:23).</w:t>
      </w:r>
    </w:p>
    <w:p w14:paraId="7B1AA553" w14:textId="5EA401DF"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1312" behindDoc="0" locked="0" layoutInCell="0" allowOverlap="1" wp14:anchorId="39D402EA" wp14:editId="1580AD51">
                <wp:simplePos x="0" y="0"/>
                <wp:positionH relativeFrom="column">
                  <wp:posOffset>4150360</wp:posOffset>
                </wp:positionH>
                <wp:positionV relativeFrom="paragraph">
                  <wp:posOffset>145415</wp:posOffset>
                </wp:positionV>
                <wp:extent cx="1463675" cy="54927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02EA" id="Rectangle 4" o:spid="_x0000_s1026" style="position:absolute;margin-left:326.8pt;margin-top:11.45pt;width:115.25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" o:allowincell="f" filled="f">
                <v:path arrowok="t"/>
                <v:textbox inset="1pt,1pt,1pt,1pt">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59264" behindDoc="0" locked="0" layoutInCell="0" allowOverlap="1" wp14:anchorId="0485BBE5" wp14:editId="1985EDE6">
                <wp:simplePos x="0" y="0"/>
                <wp:positionH relativeFrom="column">
                  <wp:posOffset>2230120</wp:posOffset>
                </wp:positionH>
                <wp:positionV relativeFrom="paragraph">
                  <wp:posOffset>145415</wp:posOffset>
                </wp:positionV>
                <wp:extent cx="1463675" cy="54927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BBE5" id="Rectangle 2" o:spid="_x0000_s1027" style="position:absolute;margin-left:175.6pt;margin-top:11.45pt;width:115.25pt;height: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" o:allowincell="f" filled="f">
                <v:path arrowok="t"/>
                <v:textbox inset="1pt,1pt,1pt,1pt">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p>
    <w:p w14:paraId="484552E5" w14:textId="77777777" w:rsidR="00046E40" w:rsidRPr="00046E40" w:rsidRDefault="00046E40" w:rsidP="00046E40">
      <w:pPr>
        <w:rPr>
          <w:rFonts w:ascii="Arial" w:hAnsi="Arial" w:cs="Arial"/>
          <w:sz w:val="21"/>
          <w:szCs w:val="18"/>
        </w:rPr>
      </w:pPr>
    </w:p>
    <w:p w14:paraId="2689EAD8" w14:textId="77777777" w:rsidR="00046E40" w:rsidRPr="00046E40" w:rsidRDefault="00046E40" w:rsidP="00046E40">
      <w:pPr>
        <w:rPr>
          <w:rFonts w:ascii="Arial" w:hAnsi="Arial" w:cs="Arial"/>
          <w:sz w:val="21"/>
          <w:szCs w:val="18"/>
        </w:rPr>
      </w:pPr>
    </w:p>
    <w:p w14:paraId="1403172B" w14:textId="77777777" w:rsidR="00046E40" w:rsidRPr="00046E40" w:rsidRDefault="00046E40" w:rsidP="00046E40">
      <w:pPr>
        <w:rPr>
          <w:rFonts w:ascii="Arial" w:hAnsi="Arial" w:cs="Arial"/>
          <w:sz w:val="21"/>
          <w:szCs w:val="18"/>
        </w:rPr>
      </w:pPr>
    </w:p>
    <w:p w14:paraId="559C9706" w14:textId="1FEB5586"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7456" behindDoc="0" locked="0" layoutInCell="0" allowOverlap="1" wp14:anchorId="420462C0" wp14:editId="3D4D438E">
                <wp:simplePos x="0" y="0"/>
                <wp:positionH relativeFrom="column">
                  <wp:posOffset>2504440</wp:posOffset>
                </wp:positionH>
                <wp:positionV relativeFrom="paragraph">
                  <wp:posOffset>84455</wp:posOffset>
                </wp:positionV>
                <wp:extent cx="635" cy="366395"/>
                <wp:effectExtent l="0" t="0" r="12065" b="190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72643"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69504" behindDoc="0" locked="0" layoutInCell="0" allowOverlap="1" wp14:anchorId="58257653" wp14:editId="303942E4">
                <wp:simplePos x="0" y="0"/>
                <wp:positionH relativeFrom="column">
                  <wp:posOffset>3327400</wp:posOffset>
                </wp:positionH>
                <wp:positionV relativeFrom="paragraph">
                  <wp:posOffset>84455</wp:posOffset>
                </wp:positionV>
                <wp:extent cx="635" cy="366395"/>
                <wp:effectExtent l="0" t="0" r="12065" b="1905"/>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4717B"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5648" behindDoc="0" locked="0" layoutInCell="0" allowOverlap="1" wp14:anchorId="1FC7FE85" wp14:editId="567BF80D">
                <wp:simplePos x="0" y="0"/>
                <wp:positionH relativeFrom="column">
                  <wp:posOffset>4424680</wp:posOffset>
                </wp:positionH>
                <wp:positionV relativeFrom="paragraph">
                  <wp:posOffset>84455</wp:posOffset>
                </wp:positionV>
                <wp:extent cx="635" cy="366395"/>
                <wp:effectExtent l="0" t="0" r="12065" b="1905"/>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7F7FC" id="Line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7696" behindDoc="0" locked="0" layoutInCell="0" allowOverlap="1" wp14:anchorId="6CE7EC5A" wp14:editId="18632C8A">
                <wp:simplePos x="0" y="0"/>
                <wp:positionH relativeFrom="column">
                  <wp:posOffset>5339080</wp:posOffset>
                </wp:positionH>
                <wp:positionV relativeFrom="paragraph">
                  <wp:posOffset>85090</wp:posOffset>
                </wp:positionV>
                <wp:extent cx="635" cy="366395"/>
                <wp:effectExtent l="0" t="0" r="12065" b="190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2340F" id="Line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" o:allowincell="f">
                <v:stroke startarrowwidth="narrow" startarrowlength="short" endarrowwidth="narrow" endarrowlength="short"/>
                <o:lock v:ext="edit" shapetype="f"/>
              </v:line>
            </w:pict>
          </mc:Fallback>
        </mc:AlternateContent>
      </w:r>
    </w:p>
    <w:p w14:paraId="735AA92D" w14:textId="77777777" w:rsidR="00046E40" w:rsidRPr="00046E40" w:rsidRDefault="00046E40" w:rsidP="00046E40">
      <w:pPr>
        <w:rPr>
          <w:rFonts w:ascii="Arial" w:hAnsi="Arial" w:cs="Arial"/>
          <w:sz w:val="21"/>
          <w:szCs w:val="18"/>
        </w:rPr>
      </w:pPr>
    </w:p>
    <w:p w14:paraId="7819280B" w14:textId="00B63643"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5408" behindDoc="0" locked="0" layoutInCell="0" allowOverlap="1" wp14:anchorId="2FB056B7" wp14:editId="1AFB873F">
                <wp:simplePos x="0" y="0"/>
                <wp:positionH relativeFrom="column">
                  <wp:posOffset>2230120</wp:posOffset>
                </wp:positionH>
                <wp:positionV relativeFrom="paragraph">
                  <wp:posOffset>145415</wp:posOffset>
                </wp:positionV>
                <wp:extent cx="640715" cy="9150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56B7" id="Rectangle 8" o:spid="_x0000_s1028" style="position:absolute;margin-left:175.6pt;margin-top:11.45pt;width:50.45pt;height:7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94//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" o:allowincell="f" filled="f">
                <v:path arrowok="t"/>
                <v:textbox inset="1pt,1pt,1pt,1pt">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71552" behindDoc="0" locked="0" layoutInCell="0" allowOverlap="1" wp14:anchorId="3E802A6B" wp14:editId="55E81CFE">
                <wp:simplePos x="0" y="0"/>
                <wp:positionH relativeFrom="column">
                  <wp:posOffset>5064760</wp:posOffset>
                </wp:positionH>
                <wp:positionV relativeFrom="paragraph">
                  <wp:posOffset>145415</wp:posOffset>
                </wp:positionV>
                <wp:extent cx="640715" cy="915035"/>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A6B" id="Rectangle 14" o:spid="_x0000_s1029" style="position:absolute;margin-left:398.8pt;margin-top:11.45pt;width:50.45pt;height:7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" o:allowincell="f" filled="f">
                <v:path arrowok="t"/>
                <v:textbox inset="1pt,1pt,1pt,1pt">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73600" behindDoc="0" locked="0" layoutInCell="0" allowOverlap="1" wp14:anchorId="44AD191C" wp14:editId="3FA92309">
                <wp:simplePos x="0" y="0"/>
                <wp:positionH relativeFrom="column">
                  <wp:posOffset>4150360</wp:posOffset>
                </wp:positionH>
                <wp:positionV relativeFrom="paragraph">
                  <wp:posOffset>146050</wp:posOffset>
                </wp:positionV>
                <wp:extent cx="823595" cy="915035"/>
                <wp:effectExtent l="0" t="0" r="1905"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191C" id="Rectangle 16" o:spid="_x0000_s1030" style="position:absolute;margin-left:326.8pt;margin-top:11.5pt;width:64.85pt;height:7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" o:allowincell="f" filled="f">
                <v:path arrowok="t"/>
                <v:textbox inset="1pt,1pt,1pt,1pt">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3360" behindDoc="0" locked="0" layoutInCell="0" allowOverlap="1" wp14:anchorId="56B1DE45" wp14:editId="00A8DA48">
                <wp:simplePos x="0" y="0"/>
                <wp:positionH relativeFrom="column">
                  <wp:posOffset>3053080</wp:posOffset>
                </wp:positionH>
                <wp:positionV relativeFrom="paragraph">
                  <wp:posOffset>144780</wp:posOffset>
                </wp:positionV>
                <wp:extent cx="640715" cy="91503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DE45" id="Rectangle 6" o:spid="_x0000_s1031" style="position:absolute;margin-left:240.4pt;margin-top:11.4pt;width:50.45pt;height:7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IfU/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" o:allowincell="f" filled="f">
                <v:path arrowok="t"/>
                <v:textbox inset="1pt,1pt,1pt,1pt">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v:textbox>
              </v:rect>
            </w:pict>
          </mc:Fallback>
        </mc:AlternateContent>
      </w:r>
    </w:p>
    <w:p w14:paraId="78222235" w14:textId="77777777" w:rsidR="00046E40" w:rsidRPr="00046E40" w:rsidRDefault="00046E40" w:rsidP="00046E40">
      <w:pPr>
        <w:rPr>
          <w:rFonts w:ascii="Arial" w:hAnsi="Arial" w:cs="Arial"/>
          <w:sz w:val="21"/>
          <w:szCs w:val="18"/>
        </w:rPr>
      </w:pPr>
    </w:p>
    <w:p w14:paraId="508740F7" w14:textId="77777777" w:rsidR="00046E40" w:rsidRPr="00046E40" w:rsidRDefault="00046E40" w:rsidP="00046E40">
      <w:pPr>
        <w:rPr>
          <w:rFonts w:ascii="Arial" w:hAnsi="Arial" w:cs="Arial"/>
          <w:sz w:val="21"/>
          <w:szCs w:val="18"/>
        </w:rPr>
      </w:pPr>
    </w:p>
    <w:p w14:paraId="6FD42B5B" w14:textId="77777777" w:rsidR="00046E40" w:rsidRPr="00046E40" w:rsidRDefault="00046E40" w:rsidP="00046E40">
      <w:pPr>
        <w:rPr>
          <w:rFonts w:ascii="Arial" w:hAnsi="Arial" w:cs="Arial"/>
          <w:sz w:val="21"/>
          <w:szCs w:val="18"/>
        </w:rPr>
      </w:pPr>
    </w:p>
    <w:p w14:paraId="399023EA" w14:textId="77777777" w:rsidR="00046E40" w:rsidRPr="00046E40" w:rsidRDefault="00046E40" w:rsidP="00046E40">
      <w:pPr>
        <w:rPr>
          <w:rFonts w:ascii="Arial" w:hAnsi="Arial" w:cs="Arial"/>
          <w:sz w:val="21"/>
          <w:szCs w:val="18"/>
        </w:rPr>
      </w:pPr>
    </w:p>
    <w:p w14:paraId="69BEAA89" w14:textId="77777777" w:rsidR="00046E40" w:rsidRPr="00046E40" w:rsidRDefault="00046E40" w:rsidP="00046E40">
      <w:pPr>
        <w:rPr>
          <w:rFonts w:ascii="Arial" w:hAnsi="Arial" w:cs="Arial"/>
          <w:sz w:val="21"/>
          <w:szCs w:val="18"/>
        </w:rPr>
      </w:pPr>
    </w:p>
    <w:p w14:paraId="52A14480" w14:textId="77777777" w:rsidR="00046E40" w:rsidRPr="00046E40" w:rsidRDefault="00046E40" w:rsidP="00046E40">
      <w:pPr>
        <w:rPr>
          <w:rFonts w:ascii="Arial" w:hAnsi="Arial" w:cs="Arial"/>
          <w:sz w:val="21"/>
          <w:szCs w:val="18"/>
        </w:rPr>
      </w:pPr>
    </w:p>
    <w:p w14:paraId="0FCDD093"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mention of “overseers” (elders) before deacons (“overseers and deacons”) shows their prominence (Phil 1:1).  There is evidence for deacons only here at Philippi and also at Ephesus (1 Tim. 3:8-13).</w:t>
      </w:r>
    </w:p>
    <w:p w14:paraId="65C7445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protect</w:t>
      </w:r>
      <w:r w:rsidRPr="00046E40">
        <w:rPr>
          <w:rFonts w:ascii="Arial" w:eastAsia="Times New Roman" w:hAnsi="Arial" w:cs="Arial"/>
          <w:sz w:val="21"/>
          <w:szCs w:val="18"/>
        </w:rPr>
        <w:t xml:space="preserve"> believers from heresy (a shepherd uses his rod against enemies).</w:t>
      </w:r>
    </w:p>
    <w:p w14:paraId="289656A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Judge doctrinal error (Acts 15:6).</w:t>
      </w:r>
    </w:p>
    <w:p w14:paraId="2A87780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Guard the flock from false teachers (Acts 20:17, 28-31a).</w:t>
      </w:r>
    </w:p>
    <w:p w14:paraId="2A15385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Know the Word well to refute heretics (Titus 1:5, 6a, 9).</w:t>
      </w:r>
    </w:p>
    <w:p w14:paraId="0B1FC64A"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lead</w:t>
      </w:r>
      <w:r w:rsidRPr="00046E40">
        <w:rPr>
          <w:rFonts w:ascii="Arial" w:eastAsia="Times New Roman" w:hAnsi="Arial" w:cs="Arial"/>
          <w:sz w:val="21"/>
          <w:szCs w:val="18"/>
        </w:rPr>
        <w:t xml:space="preserve"> believers (a shepherd guides his flock, a “household manager” takes care of the master’s servants, property, and finances).</w:t>
      </w:r>
    </w:p>
    <w:p w14:paraId="5D06C67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Leading is primarily by example (1 Pet. 5:3).</w:t>
      </w:r>
    </w:p>
    <w:p w14:paraId="67F7DA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“Shepherd the flock” includes leading the church (Acts 20:28; 1 Pet. 5:2).</w:t>
      </w:r>
    </w:p>
    <w:p w14:paraId="2A90FC8E"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In biblical language, shepherding a nation or group means to lead or govern (2 Sam. 5:2; Ps. 78:71-72).</w:t>
      </w:r>
    </w:p>
    <w:p w14:paraId="17359B8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Elders exercise oversight of the body (Acts 20:28; Phil. 1:1; 1 Thess. 5:12; 1 Tim. 3:1-2; Tit. 1:7; 1 Pet. 5:2).</w:t>
      </w:r>
    </w:p>
    <w:p w14:paraId="7E9BFF2D"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All elders should be honored, meaning that the church makes sure their material needs are met.  Those elders who rule [lead, direct, manage] well should be paid the most, especially preachers and teachers (1 Tim. 5:17a).  </w:t>
      </w:r>
    </w:p>
    <w:p w14:paraId="41995496"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This verse distinguishes paid from unpaid elders, assuming that those with a vocation outside the church do not need a church salary.  Elders who devote more time to the church should be paid more to relieve them of needing another means to make a living.</w:t>
      </w:r>
    </w:p>
    <w:p w14:paraId="324EE66B"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Taking into account I.A.5. above, three types of elders are noted in verses 17-18: unpaid, paid teachers/preachers, and paid managers (though all elders must be “able to teach”).</w:t>
      </w:r>
    </w:p>
    <w:p w14:paraId="17EA6E3E" w14:textId="1D35C771"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0288" behindDoc="0" locked="0" layoutInCell="0" allowOverlap="1" wp14:anchorId="68CAAE22" wp14:editId="42872E1C">
                <wp:simplePos x="0" y="0"/>
                <wp:positionH relativeFrom="column">
                  <wp:posOffset>1772920</wp:posOffset>
                </wp:positionH>
                <wp:positionV relativeFrom="paragraph">
                  <wp:posOffset>15875</wp:posOffset>
                </wp:positionV>
                <wp:extent cx="3383915" cy="3223895"/>
                <wp:effectExtent l="25400" t="25400" r="6985" b="1460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C8A8F" id="Oval 3" o:spid="_x0000_s1026" style="position:absolute;margin-left:139.6pt;margin-top:1.25pt;width:266.45pt;height:2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" o:allowincell="f" filled="f" strokeweight="4pt">
                <v:path arrowok="t"/>
              </v:oval>
            </w:pict>
          </mc:Fallback>
        </mc:AlternateContent>
      </w:r>
    </w:p>
    <w:p w14:paraId="1793EC0F" w14:textId="0264C3EB"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6432" behindDoc="0" locked="0" layoutInCell="0" allowOverlap="1" wp14:anchorId="5700D2B8" wp14:editId="55A0C1EC">
                <wp:simplePos x="0" y="0"/>
                <wp:positionH relativeFrom="column">
                  <wp:posOffset>2778760</wp:posOffset>
                </wp:positionH>
                <wp:positionV relativeFrom="paragraph">
                  <wp:posOffset>68580</wp:posOffset>
                </wp:positionV>
                <wp:extent cx="1189355" cy="549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D2B8" id="Rectangle 9" o:spid="_x0000_s1032" style="position:absolute;margin-left:218.8pt;margin-top:5.4pt;width:93.65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" o:allowincell="f" filled="f" stroked="f">
                <v:path arrowok="t"/>
                <v:textbox inset="1pt,1pt,1pt,1pt">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v:textbox>
              </v:rect>
            </w:pict>
          </mc:Fallback>
        </mc:AlternateContent>
      </w:r>
    </w:p>
    <w:p w14:paraId="20D3C362" w14:textId="77777777" w:rsidR="00046E40" w:rsidRPr="00046E40" w:rsidRDefault="00046E40" w:rsidP="00046E40">
      <w:pPr>
        <w:rPr>
          <w:rFonts w:ascii="Arial" w:hAnsi="Arial" w:cs="Arial"/>
          <w:sz w:val="21"/>
          <w:szCs w:val="18"/>
        </w:rPr>
      </w:pPr>
    </w:p>
    <w:p w14:paraId="76FB4876" w14:textId="77777777" w:rsidR="00046E40" w:rsidRPr="00046E40" w:rsidRDefault="00046E40" w:rsidP="00046E40">
      <w:pPr>
        <w:rPr>
          <w:rFonts w:ascii="Arial" w:hAnsi="Arial" w:cs="Arial"/>
          <w:sz w:val="21"/>
          <w:szCs w:val="18"/>
        </w:rPr>
      </w:pPr>
    </w:p>
    <w:p w14:paraId="2117CA1C" w14:textId="77777777" w:rsidR="00046E40" w:rsidRPr="00046E40" w:rsidRDefault="00046E40" w:rsidP="00046E40">
      <w:pPr>
        <w:rPr>
          <w:rFonts w:ascii="Arial" w:hAnsi="Arial" w:cs="Arial"/>
          <w:sz w:val="21"/>
          <w:szCs w:val="18"/>
        </w:rPr>
      </w:pPr>
    </w:p>
    <w:p w14:paraId="28B155BC" w14:textId="188276D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2576" behindDoc="0" locked="0" layoutInCell="0" allowOverlap="1" wp14:anchorId="133C55DA" wp14:editId="0CB63AE1">
                <wp:simplePos x="0" y="0"/>
                <wp:positionH relativeFrom="column">
                  <wp:posOffset>2047240</wp:posOffset>
                </wp:positionH>
                <wp:positionV relativeFrom="paragraph">
                  <wp:posOffset>8255</wp:posOffset>
                </wp:positionV>
                <wp:extent cx="640715" cy="54864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55DA" id="Rectangle 15" o:spid="_x0000_s1033" style="position:absolute;margin-left:161.2pt;margin-top:.65pt;width:50.4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" o:allowincell="f" filled="f" stroked="f">
                <v:path arrowok="t"/>
                <v:textbox inset="1pt,1pt,1pt,1pt">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2336" behindDoc="0" locked="0" layoutInCell="0" allowOverlap="1" wp14:anchorId="45FD836F" wp14:editId="29A80DEC">
                <wp:simplePos x="0" y="0"/>
                <wp:positionH relativeFrom="column">
                  <wp:posOffset>2961640</wp:posOffset>
                </wp:positionH>
                <wp:positionV relativeFrom="paragraph">
                  <wp:posOffset>648335</wp:posOffset>
                </wp:positionV>
                <wp:extent cx="1737995" cy="1646555"/>
                <wp:effectExtent l="0" t="0" r="1905" b="444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5C64A" id="Oval 5" o:spid="_x0000_s1026" style="position:absolute;margin-left:233.2pt;margin-top:51.05pt;width:136.85pt;height:12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" o:allowincell="f" filled="f" strokeweight="1pt">
                <v:path arrowok="t"/>
              </v:oval>
            </w:pict>
          </mc:Fallback>
        </mc:AlternateContent>
      </w:r>
      <w:r w:rsidRPr="00046E40">
        <w:rPr>
          <w:rFonts w:ascii="Arial" w:hAnsi="Arial" w:cs="Arial"/>
          <w:noProof/>
          <w:sz w:val="16"/>
          <w:szCs w:val="18"/>
        </w:rPr>
        <mc:AlternateContent>
          <mc:Choice Requires="wps">
            <w:drawing>
              <wp:anchor distT="0" distB="0" distL="114300" distR="114300" simplePos="0" relativeHeight="251664384" behindDoc="0" locked="0" layoutInCell="0" allowOverlap="1" wp14:anchorId="2F2ACCFC" wp14:editId="1806A682">
                <wp:simplePos x="0" y="0"/>
                <wp:positionH relativeFrom="column">
                  <wp:posOffset>2413000</wp:posOffset>
                </wp:positionH>
                <wp:positionV relativeFrom="paragraph">
                  <wp:posOffset>99695</wp:posOffset>
                </wp:positionV>
                <wp:extent cx="2378075" cy="2286635"/>
                <wp:effectExtent l="12700" t="12700" r="0" b="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177DC7" id="Oval 7" o:spid="_x0000_s1026" style="position:absolute;margin-left:190pt;margin-top:7.85pt;width:187.25pt;height:1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" o:allowincell="f" filled="f" strokeweight="2pt">
                <v:path arrowok="t"/>
              </v:oval>
            </w:pict>
          </mc:Fallback>
        </mc:AlternateContent>
      </w:r>
    </w:p>
    <w:p w14:paraId="3632E4AA" w14:textId="69CA9B4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8480" behindDoc="0" locked="0" layoutInCell="0" allowOverlap="1" wp14:anchorId="522E7D3A" wp14:editId="5C86F628">
                <wp:simplePos x="0" y="0"/>
                <wp:positionH relativeFrom="column">
                  <wp:posOffset>3053080</wp:posOffset>
                </wp:positionH>
                <wp:positionV relativeFrom="paragraph">
                  <wp:posOffset>130175</wp:posOffset>
                </wp:positionV>
                <wp:extent cx="1006475" cy="36639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7D3A" id="Rectangle 11" o:spid="_x0000_s1034" style="position:absolute;margin-left:240.4pt;margin-top:10.25pt;width:79.2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" o:allowincell="f" filled="f" stroked="f">
                <v:path arrowok="t"/>
                <v:textbox inset="1pt,1pt,1pt,1pt">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v:textbox>
              </v:rect>
            </w:pict>
          </mc:Fallback>
        </mc:AlternateContent>
      </w:r>
    </w:p>
    <w:p w14:paraId="597B1FA7" w14:textId="77777777" w:rsidR="00046E40" w:rsidRPr="00046E40" w:rsidRDefault="00046E40" w:rsidP="00046E40">
      <w:pPr>
        <w:rPr>
          <w:rFonts w:ascii="Arial" w:hAnsi="Arial" w:cs="Arial"/>
          <w:sz w:val="21"/>
          <w:szCs w:val="18"/>
        </w:rPr>
      </w:pPr>
    </w:p>
    <w:p w14:paraId="637A37F6" w14:textId="77777777" w:rsidR="00046E40" w:rsidRPr="00046E40" w:rsidRDefault="00046E40" w:rsidP="00046E40">
      <w:pPr>
        <w:tabs>
          <w:tab w:val="left" w:pos="6290"/>
        </w:tabs>
        <w:rPr>
          <w:rFonts w:ascii="Arial" w:hAnsi="Arial" w:cs="Arial"/>
          <w:sz w:val="21"/>
          <w:szCs w:val="18"/>
        </w:rPr>
      </w:pPr>
      <w:r w:rsidRPr="00046E40">
        <w:rPr>
          <w:rFonts w:ascii="Arial" w:hAnsi="Arial" w:cs="Arial"/>
          <w:sz w:val="21"/>
          <w:szCs w:val="18"/>
        </w:rPr>
        <w:tab/>
      </w:r>
    </w:p>
    <w:p w14:paraId="62C1C097" w14:textId="468EC76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4624" behindDoc="0" locked="0" layoutInCell="0" allowOverlap="1" wp14:anchorId="409E3F70" wp14:editId="11F47C8A">
                <wp:simplePos x="0" y="0"/>
                <wp:positionH relativeFrom="column">
                  <wp:posOffset>2687320</wp:posOffset>
                </wp:positionH>
                <wp:positionV relativeFrom="paragraph">
                  <wp:posOffset>130175</wp:posOffset>
                </wp:positionV>
                <wp:extent cx="274955" cy="274955"/>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3F70" id="Rectangle 17" o:spid="_x0000_s1035" style="position:absolute;margin-left:211.6pt;margin-top:10.25pt;width:21.65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" o:allowincell="f" filled="f" stroked="f">
                <v:path arrowok="t"/>
                <v:textbox inset="1pt,1pt,1pt,1pt">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3E065418" w14:textId="77777777" w:rsidR="00046E40" w:rsidRPr="00046E40" w:rsidRDefault="00046E40" w:rsidP="00046E40">
      <w:pPr>
        <w:rPr>
          <w:rFonts w:ascii="Arial" w:hAnsi="Arial" w:cs="Arial"/>
          <w:sz w:val="21"/>
          <w:szCs w:val="18"/>
        </w:rPr>
      </w:pPr>
    </w:p>
    <w:p w14:paraId="13D5047F" w14:textId="3A5DD88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0528" behindDoc="0" locked="0" layoutInCell="0" allowOverlap="1" wp14:anchorId="6B5A6D3B" wp14:editId="071D6BFF">
                <wp:simplePos x="0" y="0"/>
                <wp:positionH relativeFrom="column">
                  <wp:posOffset>3327400</wp:posOffset>
                </wp:positionH>
                <wp:positionV relativeFrom="paragraph">
                  <wp:posOffset>7620</wp:posOffset>
                </wp:positionV>
                <wp:extent cx="1006475" cy="54927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D3B" id="Rectangle 13" o:spid="_x0000_s1036" style="position:absolute;margin-left:262pt;margin-top:.6pt;width:79.25pt;height: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" o:allowincell="f" filled="f" stroked="f">
                <v:path arrowok="t"/>
                <v:textbox inset="1pt,1pt,1pt,1pt">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v:textbox>
              </v:rect>
            </w:pict>
          </mc:Fallback>
        </mc:AlternateContent>
      </w:r>
    </w:p>
    <w:p w14:paraId="6E1A4590" w14:textId="77777777" w:rsidR="00046E40" w:rsidRPr="00046E40" w:rsidRDefault="00046E40" w:rsidP="00046E40">
      <w:pPr>
        <w:rPr>
          <w:rFonts w:ascii="Arial" w:hAnsi="Arial" w:cs="Arial"/>
          <w:sz w:val="21"/>
          <w:szCs w:val="18"/>
        </w:rPr>
      </w:pPr>
    </w:p>
    <w:p w14:paraId="00EBA5D2" w14:textId="77777777" w:rsidR="00046E40" w:rsidRPr="00046E40" w:rsidRDefault="00046E40" w:rsidP="00046E40">
      <w:pPr>
        <w:rPr>
          <w:rFonts w:ascii="Arial" w:hAnsi="Arial" w:cs="Arial"/>
          <w:sz w:val="21"/>
          <w:szCs w:val="18"/>
        </w:rPr>
      </w:pPr>
    </w:p>
    <w:p w14:paraId="6B450A2E" w14:textId="6797CDA5"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6672" behindDoc="0" locked="0" layoutInCell="0" allowOverlap="1" wp14:anchorId="0EC4B6FC" wp14:editId="2BAC8E81">
                <wp:simplePos x="0" y="0"/>
                <wp:positionH relativeFrom="column">
                  <wp:posOffset>3602990</wp:posOffset>
                </wp:positionH>
                <wp:positionV relativeFrom="paragraph">
                  <wp:posOffset>126365</wp:posOffset>
                </wp:positionV>
                <wp:extent cx="457835" cy="18288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B6FC" id="Rectangle 19" o:spid="_x0000_s1037" style="position:absolute;margin-left:283.7pt;margin-top:9.95pt;width:36.05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" o:allowincell="f" filled="f" stroked="f">
                <v:path arrowok="t"/>
                <v:textbox inset="1pt,1pt,1pt,1pt">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52A47CF3" w14:textId="77777777" w:rsidR="00046E40" w:rsidRPr="00046E40" w:rsidRDefault="00046E40" w:rsidP="00046E40">
      <w:pPr>
        <w:rPr>
          <w:rFonts w:ascii="Arial" w:hAnsi="Arial" w:cs="Arial"/>
          <w:sz w:val="21"/>
          <w:szCs w:val="18"/>
        </w:rPr>
      </w:pPr>
    </w:p>
    <w:p w14:paraId="0B5A4D6C" w14:textId="77777777" w:rsidR="00046E40" w:rsidRPr="00046E40" w:rsidRDefault="00046E40" w:rsidP="00046E40">
      <w:pPr>
        <w:rPr>
          <w:rFonts w:ascii="Arial" w:hAnsi="Arial" w:cs="Arial"/>
          <w:sz w:val="21"/>
          <w:szCs w:val="18"/>
        </w:rPr>
      </w:pPr>
    </w:p>
    <w:p w14:paraId="2258E53A" w14:textId="77777777" w:rsidR="00046E40" w:rsidRPr="00046E40" w:rsidRDefault="00046E40" w:rsidP="00046E40">
      <w:pPr>
        <w:rPr>
          <w:rFonts w:ascii="Arial" w:hAnsi="Arial" w:cs="Arial"/>
          <w:sz w:val="21"/>
          <w:szCs w:val="18"/>
        </w:rPr>
      </w:pPr>
    </w:p>
    <w:p w14:paraId="475EB65D" w14:textId="77777777" w:rsidR="00046E40" w:rsidRPr="00046E40" w:rsidRDefault="00046E40" w:rsidP="00046E40">
      <w:pPr>
        <w:rPr>
          <w:rFonts w:ascii="Arial" w:hAnsi="Arial" w:cs="Arial"/>
          <w:sz w:val="21"/>
          <w:szCs w:val="18"/>
        </w:rPr>
      </w:pPr>
    </w:p>
    <w:p w14:paraId="1786F4E4" w14:textId="77777777" w:rsidR="00046E40" w:rsidRPr="00046E40" w:rsidRDefault="00046E40" w:rsidP="00046E40">
      <w:pPr>
        <w:rPr>
          <w:rFonts w:ascii="Arial" w:hAnsi="Arial" w:cs="Arial"/>
          <w:sz w:val="21"/>
          <w:szCs w:val="18"/>
        </w:rPr>
      </w:pPr>
    </w:p>
    <w:p w14:paraId="2F6D7FE8" w14:textId="77777777" w:rsidR="00046E40" w:rsidRPr="00046E40" w:rsidRDefault="00046E40" w:rsidP="00046E40">
      <w:pPr>
        <w:rPr>
          <w:rFonts w:ascii="Arial" w:hAnsi="Arial" w:cs="Arial"/>
          <w:sz w:val="22"/>
          <w:szCs w:val="18"/>
        </w:rPr>
      </w:pPr>
    </w:p>
    <w:p w14:paraId="16D0C026" w14:textId="77777777" w:rsidR="00046E40" w:rsidRPr="00046E40" w:rsidRDefault="00046E40" w:rsidP="00046E40">
      <w:pPr>
        <w:rPr>
          <w:rFonts w:ascii="Arial" w:hAnsi="Arial" w:cs="Arial"/>
          <w:sz w:val="22"/>
          <w:szCs w:val="18"/>
        </w:rPr>
      </w:pPr>
    </w:p>
    <w:p w14:paraId="6168359D" w14:textId="77777777" w:rsidR="00046E40" w:rsidRPr="00046E40" w:rsidRDefault="00046E40" w:rsidP="00046E40">
      <w:pPr>
        <w:rPr>
          <w:rFonts w:ascii="Arial" w:hAnsi="Arial" w:cs="Arial"/>
          <w:sz w:val="22"/>
          <w:szCs w:val="18"/>
        </w:rPr>
      </w:pPr>
    </w:p>
    <w:p w14:paraId="75DDB0A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serve/care for</w:t>
      </w:r>
      <w:r w:rsidRPr="00046E40">
        <w:rPr>
          <w:rFonts w:ascii="Arial" w:eastAsia="Times New Roman" w:hAnsi="Arial" w:cs="Arial"/>
          <w:sz w:val="21"/>
          <w:szCs w:val="18"/>
        </w:rPr>
        <w:t xml:space="preserve"> the church in practical ways:</w:t>
      </w:r>
    </w:p>
    <w:p w14:paraId="54CE269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Care for the flock like managing one’s own family and home (1 Tim. 3:5).</w:t>
      </w:r>
    </w:p>
    <w:p w14:paraId="03AA824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Pray for the sick (Jas. 5:14).  Anointing with oil was a shepherd’s role to their sheep.</w:t>
      </w:r>
    </w:p>
    <w:p w14:paraId="3F54FCC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Help the weak in the flock (Acts 20:35)—counsel and comfort those who are bereaved.</w:t>
      </w:r>
    </w:p>
    <w:p w14:paraId="3A72BC28"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Work hard for the saints (1 Thess. 5:12; 1 Tim. 5:17).</w:t>
      </w:r>
    </w:p>
    <w:p w14:paraId="5EA91E2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Officially welcome visitors (Acts 15:4).</w:t>
      </w:r>
    </w:p>
    <w:p w14:paraId="18F68CEC"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testify</w:t>
      </w:r>
      <w:r w:rsidRPr="00046E40">
        <w:rPr>
          <w:rFonts w:ascii="Arial" w:eastAsia="Times New Roman" w:hAnsi="Arial" w:cs="Arial"/>
          <w:sz w:val="21"/>
          <w:szCs w:val="18"/>
        </w:rPr>
        <w:t xml:space="preserve"> to the church and world in an official capacity:</w:t>
      </w:r>
    </w:p>
    <w:p w14:paraId="4588E98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Represent the church to appoint (ordain) qualified leaders (1 Tim. 4:14; 5:22).</w:t>
      </w:r>
    </w:p>
    <w:p w14:paraId="307428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Accept and distribute money (Acts 11:30).</w:t>
      </w:r>
    </w:p>
    <w:p w14:paraId="734765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Send representatives of the church to serve in official capacities (Acts 15:22).</w:t>
      </w:r>
    </w:p>
    <w:p w14:paraId="1512B3B9"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Shared Leadership</w:t>
      </w:r>
    </w:p>
    <w:p w14:paraId="098578C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All NT texts refer to a plurality of leadership.  The “overseer” (elder) in the singular (1 Tim. 3:1) refers to a man who is representative of the larger group of shepherds.  This pastoral team is never called a “board” as “board” is an administrative term from the business world.</w:t>
      </w:r>
    </w:p>
    <w:p w14:paraId="60774973"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Peter appealed to “fellow elders” (1 Pet. 5:1), so his readers had more than one elder.</w:t>
      </w:r>
    </w:p>
    <w:p w14:paraId="5B49B4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Paul modeled team ministry in all his travels (with Barnabas, Luke, Silas, etc.) and elder appointments (e.g., Acts 14:21).</w:t>
      </w:r>
    </w:p>
    <w:p w14:paraId="35AB83CF"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Male Leadership</w:t>
      </w:r>
    </w:p>
    <w:p w14:paraId="0FEC5EAA"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All OT and NT occurrences of elders are men.  Similarly, while Christ had both male and female disciples, all twelve original apostles were males (Matt. 10:1-4).  </w:t>
      </w:r>
    </w:p>
    <w:p w14:paraId="79F857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spiritual leadership for NT elders is in line with the OT pattern of having male priests.  However, women sometimes served in administrative roles as queens and judges (Judges 4–5).  Further, women sometimes were prophetesses in both the OT (Exod. 15:20-21) and NT (Luke 2:36-38; 1 Cor. 11).</w:t>
      </w:r>
    </w:p>
    <w:p w14:paraId="47478E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leadership is particularly underscored by the requirement that an elder be the “husband of one wife” (1 Tim. 3:2; Tit. 1:6).</w:t>
      </w:r>
    </w:p>
    <w:p w14:paraId="1F3F9A9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Qualified Leadership</w:t>
      </w:r>
    </w:p>
    <w:p w14:paraId="661B179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Elders must be evaluated by 20-22 criteria, depending on how one divides similar characteristics in parallel texts in 1 Timothy 3:1-7 and Titus 1:6-9.</w:t>
      </w:r>
    </w:p>
    <w:p w14:paraId="3865735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Please refer to the NT Survey studies under Selecting Leadership (p. 223), Elder Qualifications (pp. 224-230), and Deacon Qualifications (pp. 231-234).  Summaries of the qualifications of both offices are on pages 235-236.</w:t>
      </w:r>
    </w:p>
    <w:p w14:paraId="2706CF3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Difficult Leadership: Why is being an elder so difficult?</w:t>
      </w:r>
    </w:p>
    <w:p w14:paraId="4B490996"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Few Christian men can genuinely </w:t>
      </w:r>
      <w:r w:rsidRPr="00046E40">
        <w:rPr>
          <w:rFonts w:ascii="Arial" w:eastAsia="Times New Roman" w:hAnsi="Arial" w:cs="Arial"/>
          <w:sz w:val="21"/>
          <w:szCs w:val="18"/>
          <w:u w:val="single"/>
        </w:rPr>
        <w:t>qualify</w:t>
      </w:r>
      <w:r w:rsidRPr="00046E40">
        <w:rPr>
          <w:rFonts w:ascii="Arial" w:eastAsia="Times New Roman" w:hAnsi="Arial" w:cs="Arial"/>
          <w:sz w:val="21"/>
          <w:szCs w:val="18"/>
        </w:rPr>
        <w:t xml:space="preserve"> for the 20 or more elder requirements noted in 1 Timothy 3:1-7 and Titus 1:6-9.</w:t>
      </w:r>
    </w:p>
    <w:p w14:paraId="4C01A2B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One can be sure that </w:t>
      </w:r>
      <w:r w:rsidRPr="00046E40">
        <w:rPr>
          <w:rFonts w:ascii="Arial" w:eastAsia="Times New Roman" w:hAnsi="Arial" w:cs="Arial"/>
          <w:sz w:val="21"/>
          <w:szCs w:val="18"/>
          <w:u w:val="single"/>
        </w:rPr>
        <w:t>Satan</w:t>
      </w:r>
      <w:r w:rsidRPr="00046E40">
        <w:rPr>
          <w:rFonts w:ascii="Arial" w:eastAsia="Times New Roman" w:hAnsi="Arial" w:cs="Arial"/>
          <w:sz w:val="21"/>
          <w:szCs w:val="18"/>
        </w:rPr>
        <w:t xml:space="preserve"> and his demons will concentrate untiring efforts to make sure leaders will not function in their biblical role.</w:t>
      </w:r>
    </w:p>
    <w:p w14:paraId="75CB736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The </w:t>
      </w:r>
      <w:r w:rsidRPr="00046E40">
        <w:rPr>
          <w:rFonts w:ascii="Arial" w:eastAsia="Times New Roman" w:hAnsi="Arial" w:cs="Arial"/>
          <w:sz w:val="21"/>
          <w:szCs w:val="18"/>
          <w:u w:val="single"/>
        </w:rPr>
        <w:t>time demands</w:t>
      </w:r>
      <w:r w:rsidRPr="00046E40">
        <w:rPr>
          <w:rFonts w:ascii="Arial" w:eastAsia="Times New Roman" w:hAnsi="Arial" w:cs="Arial"/>
          <w:sz w:val="21"/>
          <w:szCs w:val="18"/>
        </w:rPr>
        <w:t xml:space="preserve"> to meet people’s pastoral needs are extensive!  Few men manage their own family well while meeting the flock’s needs—especially if they work outside the church.</w:t>
      </w:r>
    </w:p>
    <w:p w14:paraId="191665F3" w14:textId="77777777" w:rsidR="00046E40" w:rsidRPr="00046E40" w:rsidRDefault="00046E40" w:rsidP="00046E40">
      <w:pPr>
        <w:rPr>
          <w:rFonts w:ascii="Arial" w:hAnsi="Arial" w:cs="Arial"/>
          <w:sz w:val="22"/>
          <w:szCs w:val="18"/>
        </w:rPr>
      </w:pPr>
    </w:p>
    <w:p w14:paraId="0B51CBC2" w14:textId="77777777" w:rsidR="00046E40" w:rsidRPr="00046E40" w:rsidRDefault="00046E40" w:rsidP="00046E40">
      <w:pPr>
        <w:rPr>
          <w:rFonts w:ascii="Arial" w:hAnsi="Arial" w:cs="Arial"/>
          <w:sz w:val="22"/>
          <w:szCs w:val="18"/>
        </w:rPr>
        <w:sectPr w:rsidR="00046E40" w:rsidRPr="00046E40">
          <w:headerReference w:type="default" r:id="rId14"/>
          <w:footerReference w:type="default" r:id="rId15"/>
          <w:pgSz w:w="11880" w:h="16820"/>
          <w:pgMar w:top="720" w:right="1022" w:bottom="720" w:left="1238" w:header="720" w:footer="720" w:gutter="0"/>
          <w:pgNumType w:fmt="lowerLetter" w:start="1"/>
          <w:cols w:space="720"/>
          <w:noEndnote/>
        </w:sectPr>
      </w:pPr>
    </w:p>
    <w:p w14:paraId="5C0298F5" w14:textId="77777777" w:rsidR="00046E40" w:rsidRPr="00046E40" w:rsidRDefault="00046E40" w:rsidP="00046E40">
      <w:pPr>
        <w:jc w:val="center"/>
        <w:rPr>
          <w:rFonts w:ascii="Arial" w:hAnsi="Arial" w:cs="Arial"/>
          <w:b/>
          <w:sz w:val="36"/>
          <w:szCs w:val="18"/>
        </w:rPr>
      </w:pPr>
      <w:r w:rsidRPr="00046E40">
        <w:rPr>
          <w:rFonts w:ascii="Arial" w:hAnsi="Arial" w:cs="Arial"/>
          <w:b/>
          <w:sz w:val="36"/>
          <w:szCs w:val="18"/>
        </w:rPr>
        <w:lastRenderedPageBreak/>
        <w:t>Three Major Tasks of Elders</w:t>
      </w:r>
    </w:p>
    <w:p w14:paraId="6AB2D3C8" w14:textId="77777777" w:rsidR="00046E40" w:rsidRPr="00046E40" w:rsidRDefault="00046E40" w:rsidP="00046E40">
      <w:pPr>
        <w:rPr>
          <w:rFonts w:ascii="Arial" w:hAnsi="Arial" w:cs="Arial"/>
          <w:sz w:val="22"/>
          <w:szCs w:val="18"/>
        </w:rPr>
      </w:pPr>
    </w:p>
    <w:p w14:paraId="69738542" w14:textId="77777777" w:rsidR="00046E40" w:rsidRPr="00046E40" w:rsidRDefault="00046E40" w:rsidP="00046E40">
      <w:pPr>
        <w:rPr>
          <w:rFonts w:ascii="Arial" w:hAnsi="Arial" w:cs="Arial"/>
          <w:sz w:val="21"/>
          <w:szCs w:val="18"/>
        </w:rPr>
      </w:pPr>
      <w:r w:rsidRPr="00046E40">
        <w:rPr>
          <w:rFonts w:ascii="Arial" w:hAnsi="Arial" w:cs="Arial"/>
          <w:sz w:val="21"/>
          <w:szCs w:val="18"/>
        </w:rPr>
        <w:t xml:space="preserve">The multitude of tasks that elders handle can be boiled down into three general areas: </w:t>
      </w:r>
      <w:r w:rsidRPr="00046E40">
        <w:rPr>
          <w:rFonts w:ascii="Arial" w:hAnsi="Arial" w:cs="Arial"/>
          <w:b/>
          <w:sz w:val="21"/>
          <w:szCs w:val="18"/>
        </w:rPr>
        <w:t>teaching</w:t>
      </w:r>
      <w:r w:rsidRPr="00046E40">
        <w:rPr>
          <w:rFonts w:ascii="Arial" w:hAnsi="Arial" w:cs="Arial"/>
          <w:sz w:val="21"/>
          <w:szCs w:val="18"/>
        </w:rPr>
        <w:t xml:space="preserve"> (point A on page 236a), </w:t>
      </w:r>
      <w:r w:rsidRPr="00046E40">
        <w:rPr>
          <w:rFonts w:ascii="Arial" w:hAnsi="Arial" w:cs="Arial"/>
          <w:b/>
          <w:sz w:val="21"/>
          <w:szCs w:val="18"/>
        </w:rPr>
        <w:t>pastoring</w:t>
      </w:r>
      <w:r w:rsidRPr="00046E40">
        <w:rPr>
          <w:rFonts w:ascii="Arial" w:hAnsi="Arial" w:cs="Arial"/>
          <w:sz w:val="21"/>
          <w:szCs w:val="18"/>
        </w:rPr>
        <w:t xml:space="preserve"> (protect and lead on points B and C on page 236a), and </w:t>
      </w:r>
      <w:r w:rsidRPr="00046E40">
        <w:rPr>
          <w:rFonts w:ascii="Arial" w:hAnsi="Arial" w:cs="Arial"/>
          <w:b/>
          <w:sz w:val="21"/>
          <w:szCs w:val="18"/>
        </w:rPr>
        <w:t>administration</w:t>
      </w:r>
      <w:r w:rsidRPr="00046E40">
        <w:rPr>
          <w:rFonts w:ascii="Arial" w:hAnsi="Arial" w:cs="Arial"/>
          <w:sz w:val="21"/>
          <w:szCs w:val="18"/>
        </w:rPr>
        <w:t xml:space="preserve"> (serve/care as well as testify on pages 236b-236c).  These three roles overlap for the pastor-teacher (Eph. 4:11) as he fulfills them in a greater capacity due to his having more time available to meet needs and also due to the opportunities that come with his position.</w:t>
      </w:r>
    </w:p>
    <w:p w14:paraId="0FCC1A82" w14:textId="77777777" w:rsidR="00046E40" w:rsidRPr="00046E40" w:rsidRDefault="00046E40" w:rsidP="00046E40">
      <w:pPr>
        <w:rPr>
          <w:rFonts w:ascii="Arial" w:hAnsi="Arial" w:cs="Arial"/>
          <w:sz w:val="22"/>
          <w:szCs w:val="18"/>
        </w:rPr>
      </w:pPr>
    </w:p>
    <w:p w14:paraId="2421A56D" w14:textId="700854C1" w:rsidR="00046E40" w:rsidRPr="00046E40" w:rsidRDefault="00046E40" w:rsidP="00046E40">
      <w:pPr>
        <w:jc w:val="center"/>
        <w:rPr>
          <w:rFonts w:ascii="Arial" w:hAnsi="Arial" w:cs="Arial"/>
          <w:sz w:val="22"/>
          <w:szCs w:val="18"/>
        </w:rPr>
      </w:pPr>
      <w:r w:rsidRPr="00D26BC1">
        <w:rPr>
          <w:rFonts w:ascii="Arial" w:hAnsi="Arial" w:cs="Arial"/>
          <w:noProof/>
          <w:sz w:val="22"/>
          <w:szCs w:val="18"/>
        </w:rPr>
        <mc:AlternateContent>
          <mc:Choice Requires="wpg">
            <w:drawing>
              <wp:inline distT="0" distB="0" distL="0" distR="0" wp14:anchorId="7DCA728D" wp14:editId="5A999457">
                <wp:extent cx="5486400" cy="4073525"/>
                <wp:effectExtent l="63500" t="63500" r="127000" b="130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073525"/>
                          <a:chOff x="914400" y="914400"/>
                          <a:chExt cx="7905750" cy="5867400"/>
                        </a:xfrm>
                      </wpg:grpSpPr>
                      <wps:wsp>
                        <wps:cNvPr id="89" name="Oval 89"/>
                        <wps:cNvSpPr>
                          <a:spLocks noChangeArrowheads="1"/>
                        </wps:cNvSpPr>
                        <wps:spPr bwMode="auto">
                          <a:xfrm>
                            <a:off x="914400" y="950913"/>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0" name="Text Box 4"/>
                        <wps:cNvSpPr txBox="1">
                          <a:spLocks noChangeArrowheads="1"/>
                        </wps:cNvSpPr>
                        <wps:spPr bwMode="auto">
                          <a:xfrm>
                            <a:off x="1932605" y="1371383"/>
                            <a:ext cx="2329634" cy="468294"/>
                          </a:xfrm>
                          <a:prstGeom prst="rect">
                            <a:avLst/>
                          </a:prstGeom>
                          <a:noFill/>
                          <a:ln>
                            <a:noFill/>
                          </a:ln>
                          <a:effectLst/>
                          <a:extLst>
                            <a:ext uri="{909E8E84-426E-40dd-AFC4-6F175D3DCCD1}"/>
                            <a:ext uri="{91240B29-F687-4f45-9708-019B960494DF}"/>
                          </a:extLst>
                        </wps:spPr>
                        <wps:txbx>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wps:txbx>
                        <wps:bodyPr wrap="none">
                          <a:spAutoFit/>
                        </wps:bodyPr>
                      </wps:wsp>
                      <wps:wsp>
                        <wps:cNvPr id="91" name="Oval 91"/>
                        <wps:cNvSpPr>
                          <a:spLocks noChangeArrowheads="1"/>
                        </wps:cNvSpPr>
                        <wps:spPr bwMode="auto">
                          <a:xfrm>
                            <a:off x="4191000" y="9144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2" name="Text Box 7"/>
                        <wps:cNvSpPr txBox="1">
                          <a:spLocks noChangeArrowheads="1"/>
                        </wps:cNvSpPr>
                        <wps:spPr bwMode="auto">
                          <a:xfrm>
                            <a:off x="5029200" y="1371340"/>
                            <a:ext cx="3123869" cy="510368"/>
                          </a:xfrm>
                          <a:prstGeom prst="rect">
                            <a:avLst/>
                          </a:prstGeom>
                          <a:noFill/>
                          <a:ln>
                            <a:noFill/>
                          </a:ln>
                          <a:effectLst/>
                          <a:extLst>
                            <a:ext uri="{909E8E84-426E-40dd-AFC4-6F175D3DCCD1}"/>
                            <a:ext uri="{91240B29-F687-4f45-9708-019B960494DF}"/>
                          </a:extLst>
                        </wps:spPr>
                        <wps:txbx>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wps:txbx>
                        <wps:bodyPr>
                          <a:spAutoFit/>
                        </wps:bodyPr>
                      </wps:wsp>
                      <wps:wsp>
                        <wps:cNvPr id="93" name="Text Box 8"/>
                        <wps:cNvSpPr txBox="1">
                          <a:spLocks noChangeArrowheads="1"/>
                        </wps:cNvSpPr>
                        <wps:spPr bwMode="auto">
                          <a:xfrm>
                            <a:off x="6553200" y="1980696"/>
                            <a:ext cx="1313965" cy="1141468"/>
                          </a:xfrm>
                          <a:prstGeom prst="rect">
                            <a:avLst/>
                          </a:prstGeom>
                          <a:noFill/>
                          <a:ln>
                            <a:noFill/>
                          </a:ln>
                          <a:effectLst/>
                          <a:extLst>
                            <a:ext uri="{909E8E84-426E-40dd-AFC4-6F175D3DCCD1}"/>
                            <a:ext uri="{91240B29-F687-4f45-9708-019B960494DF}"/>
                          </a:extLst>
                        </wps:spPr>
                        <wps:txbx>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wps:txbx>
                        <wps:bodyPr>
                          <a:spAutoFit/>
                        </wps:bodyPr>
                      </wps:wsp>
                      <wps:wsp>
                        <wps:cNvPr id="94" name="Oval 94"/>
                        <wps:cNvSpPr>
                          <a:spLocks noChangeArrowheads="1"/>
                        </wps:cNvSpPr>
                        <wps:spPr bwMode="auto">
                          <a:xfrm>
                            <a:off x="2514600" y="23622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5" name="Text Box 10"/>
                        <wps:cNvSpPr txBox="1">
                          <a:spLocks noChangeArrowheads="1"/>
                        </wps:cNvSpPr>
                        <wps:spPr bwMode="auto">
                          <a:xfrm>
                            <a:off x="4061286" y="5058076"/>
                            <a:ext cx="1614091" cy="468294"/>
                          </a:xfrm>
                          <a:prstGeom prst="rect">
                            <a:avLst/>
                          </a:prstGeom>
                          <a:noFill/>
                          <a:ln>
                            <a:noFill/>
                          </a:ln>
                          <a:effectLst/>
                          <a:extLst>
                            <a:ext uri="{909E8E84-426E-40dd-AFC4-6F175D3DCCD1}"/>
                            <a:ext uri="{91240B29-F687-4f45-9708-019B960494DF}"/>
                          </a:extLst>
                        </wps:spPr>
                        <wps:txbx>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wps:txbx>
                        <wps:bodyPr wrap="none">
                          <a:spAutoFit/>
                        </wps:bodyPr>
                      </wps:wsp>
                      <wps:wsp>
                        <wps:cNvPr id="96" name="Text Box 11"/>
                        <wps:cNvSpPr txBox="1">
                          <a:spLocks noChangeArrowheads="1"/>
                        </wps:cNvSpPr>
                        <wps:spPr bwMode="auto">
                          <a:xfrm>
                            <a:off x="4139951" y="2813134"/>
                            <a:ext cx="1456708" cy="804881"/>
                          </a:xfrm>
                          <a:prstGeom prst="rect">
                            <a:avLst/>
                          </a:prstGeom>
                          <a:noFill/>
                          <a:ln>
                            <a:noFill/>
                          </a:ln>
                          <a:effectLst/>
                          <a:extLst>
                            <a:ext uri="{909E8E84-426E-40dd-AFC4-6F175D3DCCD1}"/>
                            <a:ext uri="{91240B29-F687-4f45-9708-019B960494DF}"/>
                          </a:extLst>
                        </wps:spPr>
                        <wps:txbx>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wps:txbx>
                        <wps:bodyPr wrap="square">
                          <a:spAutoFit/>
                        </wps:bodyPr>
                      </wps:wsp>
                      <wps:wsp>
                        <wps:cNvPr id="97" name="Text Box 12"/>
                        <wps:cNvSpPr txBox="1">
                          <a:spLocks noChangeArrowheads="1"/>
                        </wps:cNvSpPr>
                        <wps:spPr bwMode="auto">
                          <a:xfrm>
                            <a:off x="1447800" y="1980696"/>
                            <a:ext cx="1542719" cy="1141468"/>
                          </a:xfrm>
                          <a:prstGeom prst="rect">
                            <a:avLst/>
                          </a:prstGeom>
                          <a:noFill/>
                          <a:ln>
                            <a:noFill/>
                          </a:ln>
                          <a:effectLst/>
                          <a:extLst>
                            <a:ext uri="{909E8E84-426E-40dd-AFC4-6F175D3DCCD1}"/>
                            <a:ext uri="{91240B29-F687-4f45-9708-019B960494DF}"/>
                          </a:extLst>
                        </wps:spPr>
                        <wps:txbx>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wps:txbx>
                        <wps:bodyPr>
                          <a:spAutoFit/>
                        </wps:bodyPr>
                      </wps:wsp>
                      <wps:wsp>
                        <wps:cNvPr id="98" name="Text Box 13"/>
                        <wps:cNvSpPr txBox="1">
                          <a:spLocks noChangeArrowheads="1"/>
                        </wps:cNvSpPr>
                        <wps:spPr bwMode="auto">
                          <a:xfrm>
                            <a:off x="3715826" y="5466886"/>
                            <a:ext cx="2217087" cy="1141468"/>
                          </a:xfrm>
                          <a:prstGeom prst="rect">
                            <a:avLst/>
                          </a:prstGeom>
                          <a:noFill/>
                          <a:ln>
                            <a:noFill/>
                          </a:ln>
                          <a:effectLst/>
                          <a:extLst>
                            <a:ext uri="{909E8E84-426E-40dd-AFC4-6F175D3DCCD1}"/>
                            <a:ext uri="{91240B29-F687-4f45-9708-019B960494DF}"/>
                          </a:extLst>
                        </wps:spPr>
                        <wps:txbx>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wps:txbx>
                        <wps:bodyPr wrap="none">
                          <a:spAutoFit/>
                        </wps:bodyPr>
                      </wps:wsp>
                      <wps:wsp>
                        <wps:cNvPr id="99" name="Text Box 14"/>
                        <wps:cNvSpPr txBox="1">
                          <a:spLocks noChangeArrowheads="1"/>
                        </wps:cNvSpPr>
                        <wps:spPr bwMode="auto">
                          <a:xfrm>
                            <a:off x="1371600" y="3384316"/>
                            <a:ext cx="2666361" cy="1478054"/>
                          </a:xfrm>
                          <a:prstGeom prst="rect">
                            <a:avLst/>
                          </a:prstGeom>
                          <a:noFill/>
                          <a:ln>
                            <a:noFill/>
                          </a:ln>
                          <a:effectLst/>
                          <a:extLst>
                            <a:ext uri="{909E8E84-426E-40dd-AFC4-6F175D3DCCD1}"/>
                            <a:ext uri="{91240B29-F687-4f45-9708-019B960494DF}"/>
                          </a:extLst>
                        </wps:spPr>
                        <wps:txbx>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proofErr w:type="spellStart"/>
                              <w:r w:rsidRPr="00E56A3B">
                                <w:rPr>
                                  <w:rFonts w:ascii="Arial" w:eastAsia="MS PGothic" w:hAnsi="Arial" w:cs="MS PGothic"/>
                                  <w:b/>
                                  <w:bCs/>
                                  <w:i/>
                                  <w:iCs/>
                                  <w:color w:val="01000A"/>
                                  <w:kern w:val="24"/>
                                  <w:sz w:val="32"/>
                                  <w:szCs w:val="32"/>
                                </w:rPr>
                                <w:t>skopos</w:t>
                              </w:r>
                              <w:proofErr w:type="spellEnd"/>
                              <w:r w:rsidRPr="00E56A3B">
                                <w:rPr>
                                  <w:rFonts w:ascii="Arial" w:eastAsia="MS PGothic" w:hAnsi="Arial" w:cs="MS PGothic"/>
                                  <w:b/>
                                  <w:bCs/>
                                  <w:i/>
                                  <w:iCs/>
                                  <w:color w:val="01000A"/>
                                  <w:kern w:val="24"/>
                                  <w:sz w:val="32"/>
                                  <w:szCs w:val="32"/>
                                </w:rPr>
                                <w:t xml:space="preserve">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wps:txbx>
                        <wps:bodyPr>
                          <a:spAutoFit/>
                        </wps:bodyPr>
                      </wps:wsp>
                      <wps:wsp>
                        <wps:cNvPr id="100" name="Text Box 13"/>
                        <wps:cNvSpPr txBox="1">
                          <a:spLocks noChangeArrowheads="1"/>
                        </wps:cNvSpPr>
                        <wps:spPr bwMode="auto">
                          <a:xfrm>
                            <a:off x="5508104" y="4003901"/>
                            <a:ext cx="1550039" cy="468294"/>
                          </a:xfrm>
                          <a:prstGeom prst="rect">
                            <a:avLst/>
                          </a:prstGeom>
                          <a:noFill/>
                          <a:ln>
                            <a:noFill/>
                          </a:ln>
                          <a:effectLst/>
                          <a:extLst>
                            <a:ext uri="{909E8E84-426E-40dd-AFC4-6F175D3DCCD1}"/>
                            <a:ext uri="{91240B29-F687-4f45-9708-019B960494DF}"/>
                          </a:extLst>
                        </wps:spPr>
                        <wps:txbx>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wps:txbx>
                        <wps:bodyPr wrap="none">
                          <a:spAutoFit/>
                        </wps:bodyPr>
                      </wps:wsp>
                    </wpg:wgp>
                  </a:graphicData>
                </a:graphic>
              </wp:inline>
            </w:drawing>
          </mc:Choice>
          <mc:Fallback>
            <w:pict>
              <v:group w14:anchorId="7DCA728D" id="Group 88" o:spid="_x0000_s1038" style="width:6in;height:320.75pt;mso-position-horizontal-relative:char;mso-position-vertical-relative:line" coordorigin="9144,9144" coordsize="79057,58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">
                <v:oval id="Oval 89" o:spid="_x0000_s1039" style="position:absolute;left:9144;top:9509;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" filled="f" strokecolor="#01000a" strokeweight="4.5pt">
                  <v:shadow on="t" color="black" opacity="49150f"/>
                </v:oval>
                <v:shapetype id="_x0000_t202" coordsize="21600,21600" o:spt="202" path="m,l,21600r21600,l21600,xe">
                  <v:stroke joinstyle="miter"/>
                  <v:path gradientshapeok="t" o:connecttype="rect"/>
                </v:shapetype>
                <v:shape id="Text Box 4" o:spid="_x0000_s1040" type="#_x0000_t202" style="position:absolute;left:19326;top:13713;width:23296;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" filled="f" stroked="f">
                  <v:textbox style="mso-fit-shape-to-text:t">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v:textbox>
                </v:shape>
                <v:oval id="Oval 91" o:spid="_x0000_s1041" style="position:absolute;left:41910;top:9144;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" filled="f" strokecolor="#01000a" strokeweight="4.5pt">
                  <v:shadow on="t" color="black" opacity="49150f"/>
                </v:oval>
                <v:shape id="Text Box 7" o:spid="_x0000_s1042" type="#_x0000_t202" style="position:absolute;left:50292;top:13713;width:31238;height:5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JzV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" filled="f" stroked="f">
                  <v:textbox style="mso-fit-shape-to-text:t">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v:textbox>
                </v:shape>
                <v:shape id="Text Box 8" o:spid="_x0000_s1043" type="#_x0000_t202" style="position:absolute;left:65532;top:19806;width:13139;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v:textbox>
                </v:shape>
                <v:oval id="Oval 94" o:spid="_x0000_s1044" style="position:absolute;left:25146;top:23622;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" filled="f" strokecolor="#01000a" strokeweight="4.5pt">
                  <v:shadow on="t" color="black" opacity="49150f"/>
                </v:oval>
                <v:shape id="Text Box 10" o:spid="_x0000_s1045" type="#_x0000_t202" style="position:absolute;left:40612;top:50580;width:16141;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" filled="f" stroked="f">
                  <v:textbox style="mso-fit-shape-to-text:t">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v:textbox>
                </v:shape>
                <v:shape id="Text Box 11" o:spid="_x0000_s1046" type="#_x0000_t202" style="position:absolute;left:41399;top:28131;width:14567;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v:textbox>
                </v:shape>
                <v:shape id="Text Box 12" o:spid="_x0000_s1047" type="#_x0000_t202" style="position:absolute;left:14478;top:19806;width:15427;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v:textbox>
                </v:shape>
                <v:shape id="Text Box 13" o:spid="_x0000_s1048" type="#_x0000_t202" style="position:absolute;left:37158;top:54668;width:22171;height:114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" filled="f" stroked="f">
                  <v:textbox style="mso-fit-shape-to-text:t">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v:textbox>
                </v:shape>
                <v:shape id="Text Box 14" o:spid="_x0000_s1049" type="#_x0000_t202" style="position:absolute;left:13716;top:33843;width:26663;height:14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" filled="f" stroked="f">
                  <v:textbox style="mso-fit-shape-to-text:t">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proofErr w:type="spellStart"/>
                        <w:r w:rsidRPr="00E56A3B">
                          <w:rPr>
                            <w:rFonts w:ascii="Arial" w:eastAsia="MS PGothic" w:hAnsi="Arial" w:cs="MS PGothic"/>
                            <w:b/>
                            <w:bCs/>
                            <w:i/>
                            <w:iCs/>
                            <w:color w:val="01000A"/>
                            <w:kern w:val="24"/>
                            <w:sz w:val="32"/>
                            <w:szCs w:val="32"/>
                          </w:rPr>
                          <w:t>skopos</w:t>
                        </w:r>
                        <w:proofErr w:type="spellEnd"/>
                        <w:r w:rsidRPr="00E56A3B">
                          <w:rPr>
                            <w:rFonts w:ascii="Arial" w:eastAsia="MS PGothic" w:hAnsi="Arial" w:cs="MS PGothic"/>
                            <w:b/>
                            <w:bCs/>
                            <w:i/>
                            <w:iCs/>
                            <w:color w:val="01000A"/>
                            <w:kern w:val="24"/>
                            <w:sz w:val="32"/>
                            <w:szCs w:val="32"/>
                          </w:rPr>
                          <w:t xml:space="preserve">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v:textbox>
                </v:shape>
                <v:shape id="Text Box 13" o:spid="_x0000_s1050" type="#_x0000_t202" style="position:absolute;left:55081;top:40039;width:15500;height:46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" filled="f" stroked="f">
                  <v:textbox style="mso-fit-shape-to-text:t">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v:textbox>
                </v:shape>
                <w10:anchorlock/>
              </v:group>
            </w:pict>
          </mc:Fallback>
        </mc:AlternateContent>
      </w:r>
    </w:p>
    <w:p w14:paraId="4901BF01" w14:textId="77777777" w:rsidR="003C604E" w:rsidRPr="003553DB" w:rsidRDefault="003C604E" w:rsidP="003553DB">
      <w:pPr>
        <w:jc w:val="center"/>
        <w:rPr>
          <w:rFonts w:ascii="Arial" w:hAnsi="Arial" w:cs="Arial"/>
          <w:vanish/>
          <w:sz w:val="21"/>
          <w:szCs w:val="18"/>
        </w:rPr>
      </w:pPr>
    </w:p>
    <w:p w14:paraId="4F6F2D73" w14:textId="7EECE8AC" w:rsidR="003C604E" w:rsidRPr="003C604E" w:rsidRDefault="003C604E" w:rsidP="003C604E">
      <w:pPr>
        <w:jc w:val="center"/>
        <w:rPr>
          <w:rFonts w:ascii="Arial" w:hAnsi="Arial" w:cs="Arial"/>
          <w:sz w:val="21"/>
          <w:szCs w:val="18"/>
        </w:rPr>
        <w:sectPr w:rsidR="003C604E" w:rsidRPr="003C604E" w:rsidSect="00F2478F">
          <w:headerReference w:type="default" r:id="rId16"/>
          <w:pgSz w:w="11880" w:h="16840"/>
          <w:pgMar w:top="720" w:right="1152" w:bottom="720" w:left="1440" w:header="720" w:footer="720" w:gutter="0"/>
          <w:pgNumType w:fmt="lowerLetter" w:start="4"/>
          <w:cols w:space="720"/>
        </w:sectPr>
      </w:pPr>
    </w:p>
    <w:p w14:paraId="4621E6E9" w14:textId="77777777" w:rsidR="001B2F24" w:rsidRPr="00047CBE" w:rsidRDefault="001B2F24" w:rsidP="001B2F24">
      <w:pPr>
        <w:pStyle w:val="Header"/>
        <w:tabs>
          <w:tab w:val="clear" w:pos="4800"/>
          <w:tab w:val="center" w:pos="4950"/>
        </w:tabs>
        <w:ind w:right="-10"/>
        <w:rPr>
          <w:rFonts w:ascii="Arial" w:hAnsi="Arial" w:cs="Arial"/>
          <w:b/>
          <w:sz w:val="32"/>
          <w:szCs w:val="18"/>
        </w:rPr>
      </w:pPr>
      <w:r w:rsidRPr="00047CBE">
        <w:rPr>
          <w:rFonts w:ascii="Arial" w:hAnsi="Arial" w:cs="Arial"/>
          <w:b/>
          <w:sz w:val="32"/>
          <w:szCs w:val="18"/>
        </w:rPr>
        <w:lastRenderedPageBreak/>
        <w:t xml:space="preserve">Elder </w:t>
      </w:r>
      <w:r>
        <w:rPr>
          <w:rFonts w:ascii="Arial" w:hAnsi="Arial" w:cs="Arial"/>
          <w:b/>
          <w:sz w:val="32"/>
          <w:szCs w:val="18"/>
        </w:rPr>
        <w:t xml:space="preserve">&amp; Pastor </w:t>
      </w:r>
      <w:r w:rsidRPr="00047CBE">
        <w:rPr>
          <w:rFonts w:ascii="Arial" w:hAnsi="Arial" w:cs="Arial"/>
          <w:b/>
          <w:sz w:val="32"/>
          <w:szCs w:val="18"/>
        </w:rPr>
        <w:t>Interview Questions</w:t>
      </w:r>
    </w:p>
    <w:p w14:paraId="1DA457E1" w14:textId="77777777" w:rsidR="001B2F24" w:rsidRPr="00047CBE" w:rsidRDefault="001B2F24" w:rsidP="001B2F24">
      <w:pPr>
        <w:pStyle w:val="Header"/>
        <w:tabs>
          <w:tab w:val="clear" w:pos="4800"/>
          <w:tab w:val="center" w:pos="4950"/>
        </w:tabs>
        <w:ind w:right="-10"/>
        <w:rPr>
          <w:rFonts w:ascii="Arial" w:hAnsi="Arial" w:cs="Arial"/>
          <w:i/>
          <w:sz w:val="21"/>
          <w:szCs w:val="18"/>
        </w:rPr>
      </w:pPr>
      <w:r>
        <w:rPr>
          <w:rFonts w:ascii="Arial" w:hAnsi="Arial" w:cs="Arial"/>
          <w:i/>
          <w:sz w:val="21"/>
          <w:szCs w:val="18"/>
        </w:rPr>
        <w:t>64</w:t>
      </w:r>
      <w:r w:rsidRPr="00047CBE">
        <w:rPr>
          <w:rFonts w:ascii="Arial" w:hAnsi="Arial" w:cs="Arial"/>
          <w:i/>
          <w:sz w:val="21"/>
          <w:szCs w:val="18"/>
        </w:rPr>
        <w:t xml:space="preserve"> questions to ask potential </w:t>
      </w:r>
      <w:r>
        <w:rPr>
          <w:rFonts w:ascii="Arial" w:hAnsi="Arial" w:cs="Arial"/>
          <w:i/>
          <w:sz w:val="21"/>
          <w:szCs w:val="18"/>
        </w:rPr>
        <w:t>shepherds of the flock</w:t>
      </w:r>
    </w:p>
    <w:p w14:paraId="44CC2768" w14:textId="77777777" w:rsidR="001B2F24" w:rsidRPr="001B2F24" w:rsidRDefault="001B2F24" w:rsidP="00FF5902">
      <w:pPr>
        <w:pStyle w:val="Heading1"/>
        <w:numPr>
          <w:ilvl w:val="0"/>
          <w:numId w:val="4"/>
        </w:numPr>
      </w:pPr>
      <w:r w:rsidRPr="001B2F24">
        <w:t>Personal Summary</w:t>
      </w:r>
    </w:p>
    <w:p w14:paraId="6710A45C" w14:textId="77777777" w:rsidR="001B2F24" w:rsidRPr="00047CBE" w:rsidRDefault="001B2F24" w:rsidP="001B2F24">
      <w:pPr>
        <w:rPr>
          <w:rFonts w:ascii="Arial" w:hAnsi="Arial" w:cs="Arial"/>
          <w:sz w:val="1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6"/>
        <w:gridCol w:w="6635"/>
      </w:tblGrid>
      <w:tr w:rsidR="001B2F24" w:rsidRPr="00047CBE" w14:paraId="641A3310" w14:textId="77777777" w:rsidTr="00E03056">
        <w:tc>
          <w:tcPr>
            <w:tcW w:w="3085" w:type="dxa"/>
          </w:tcPr>
          <w:p w14:paraId="047E46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Name &amp; Age</w:t>
            </w:r>
          </w:p>
        </w:tc>
        <w:tc>
          <w:tcPr>
            <w:tcW w:w="6751" w:type="dxa"/>
          </w:tcPr>
          <w:p w14:paraId="7B681C7F" w14:textId="77777777" w:rsidR="001B2F24" w:rsidRPr="00047CBE" w:rsidRDefault="001B2F24" w:rsidP="00E03056">
            <w:pPr>
              <w:spacing w:line="360" w:lineRule="auto"/>
              <w:rPr>
                <w:rFonts w:ascii="Arial" w:hAnsi="Arial" w:cs="Arial"/>
                <w:sz w:val="22"/>
                <w:szCs w:val="18"/>
              </w:rPr>
            </w:pPr>
          </w:p>
        </w:tc>
      </w:tr>
      <w:tr w:rsidR="001B2F24" w:rsidRPr="00047CBE" w14:paraId="1FC4B9A3" w14:textId="77777777" w:rsidTr="00E03056">
        <w:tc>
          <w:tcPr>
            <w:tcW w:w="3085" w:type="dxa"/>
          </w:tcPr>
          <w:p w14:paraId="5C25E1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Occupation</w:t>
            </w:r>
          </w:p>
        </w:tc>
        <w:tc>
          <w:tcPr>
            <w:tcW w:w="6751" w:type="dxa"/>
          </w:tcPr>
          <w:p w14:paraId="344D97C9" w14:textId="77777777" w:rsidR="001B2F24" w:rsidRPr="00047CBE" w:rsidRDefault="001B2F24" w:rsidP="00E03056">
            <w:pPr>
              <w:spacing w:line="360" w:lineRule="auto"/>
              <w:rPr>
                <w:rFonts w:ascii="Arial" w:hAnsi="Arial" w:cs="Arial"/>
                <w:sz w:val="22"/>
                <w:szCs w:val="18"/>
              </w:rPr>
            </w:pPr>
          </w:p>
        </w:tc>
      </w:tr>
      <w:tr w:rsidR="001B2F24" w:rsidRPr="00047CBE" w14:paraId="268797EE" w14:textId="77777777" w:rsidTr="00E03056">
        <w:tc>
          <w:tcPr>
            <w:tcW w:w="3085" w:type="dxa"/>
          </w:tcPr>
          <w:p w14:paraId="59125DDB"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 xml:space="preserve">Wife &amp; </w:t>
            </w:r>
            <w:proofErr w:type="spellStart"/>
            <w:r w:rsidRPr="00047CBE">
              <w:rPr>
                <w:rFonts w:ascii="Arial" w:hAnsi="Arial" w:cs="Arial"/>
                <w:b/>
                <w:sz w:val="22"/>
                <w:szCs w:val="18"/>
              </w:rPr>
              <w:t>Yrs</w:t>
            </w:r>
            <w:proofErr w:type="spellEnd"/>
            <w:r w:rsidRPr="00047CBE">
              <w:rPr>
                <w:rFonts w:ascii="Arial" w:hAnsi="Arial" w:cs="Arial"/>
                <w:b/>
                <w:sz w:val="22"/>
                <w:szCs w:val="18"/>
              </w:rPr>
              <w:t xml:space="preserve"> Married </w:t>
            </w:r>
          </w:p>
        </w:tc>
        <w:tc>
          <w:tcPr>
            <w:tcW w:w="6751" w:type="dxa"/>
          </w:tcPr>
          <w:p w14:paraId="30A78AE1" w14:textId="77777777" w:rsidR="001B2F24" w:rsidRPr="00047CBE" w:rsidRDefault="001B2F24" w:rsidP="00E03056">
            <w:pPr>
              <w:spacing w:line="360" w:lineRule="auto"/>
              <w:rPr>
                <w:rFonts w:ascii="Arial" w:hAnsi="Arial" w:cs="Arial"/>
                <w:sz w:val="22"/>
                <w:szCs w:val="18"/>
              </w:rPr>
            </w:pPr>
          </w:p>
        </w:tc>
      </w:tr>
      <w:tr w:rsidR="001B2F24" w:rsidRPr="00047CBE" w14:paraId="4D1BC2AB" w14:textId="77777777" w:rsidTr="00E03056">
        <w:tc>
          <w:tcPr>
            <w:tcW w:w="3085" w:type="dxa"/>
          </w:tcPr>
          <w:p w14:paraId="3ADC5629"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Children &amp; Ages</w:t>
            </w:r>
          </w:p>
        </w:tc>
        <w:tc>
          <w:tcPr>
            <w:tcW w:w="6751" w:type="dxa"/>
          </w:tcPr>
          <w:p w14:paraId="31E22E6C" w14:textId="77777777" w:rsidR="001B2F24" w:rsidRPr="00047CBE" w:rsidRDefault="001B2F24" w:rsidP="00E03056">
            <w:pPr>
              <w:spacing w:line="360" w:lineRule="auto"/>
              <w:rPr>
                <w:rFonts w:ascii="Arial" w:hAnsi="Arial" w:cs="Arial"/>
                <w:sz w:val="22"/>
                <w:szCs w:val="18"/>
              </w:rPr>
            </w:pPr>
          </w:p>
        </w:tc>
      </w:tr>
      <w:tr w:rsidR="001B2F24" w:rsidRPr="00047CBE" w14:paraId="03F6D8B5" w14:textId="77777777" w:rsidTr="00E03056">
        <w:tc>
          <w:tcPr>
            <w:tcW w:w="3085" w:type="dxa"/>
          </w:tcPr>
          <w:p w14:paraId="3D08075E"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Saved</w:t>
            </w:r>
          </w:p>
        </w:tc>
        <w:tc>
          <w:tcPr>
            <w:tcW w:w="6751" w:type="dxa"/>
          </w:tcPr>
          <w:p w14:paraId="780F748A" w14:textId="77777777" w:rsidR="001B2F24" w:rsidRPr="00047CBE" w:rsidRDefault="001B2F24" w:rsidP="00E03056">
            <w:pPr>
              <w:spacing w:line="360" w:lineRule="auto"/>
              <w:rPr>
                <w:rFonts w:ascii="Arial" w:hAnsi="Arial" w:cs="Arial"/>
                <w:sz w:val="22"/>
                <w:szCs w:val="18"/>
              </w:rPr>
            </w:pPr>
          </w:p>
        </w:tc>
      </w:tr>
      <w:tr w:rsidR="001B2F24" w:rsidRPr="00047CBE" w14:paraId="3B8B2884" w14:textId="77777777" w:rsidTr="00E03056">
        <w:tc>
          <w:tcPr>
            <w:tcW w:w="3085" w:type="dxa"/>
          </w:tcPr>
          <w:p w14:paraId="2FE453EC"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Baptized</w:t>
            </w:r>
          </w:p>
        </w:tc>
        <w:tc>
          <w:tcPr>
            <w:tcW w:w="6751" w:type="dxa"/>
          </w:tcPr>
          <w:p w14:paraId="6574591A" w14:textId="77777777" w:rsidR="001B2F24" w:rsidRPr="00047CBE" w:rsidRDefault="001B2F24" w:rsidP="00E03056">
            <w:pPr>
              <w:spacing w:line="360" w:lineRule="auto"/>
              <w:rPr>
                <w:rFonts w:ascii="Arial" w:hAnsi="Arial" w:cs="Arial"/>
                <w:sz w:val="22"/>
                <w:szCs w:val="18"/>
              </w:rPr>
            </w:pPr>
          </w:p>
        </w:tc>
      </w:tr>
      <w:tr w:rsidR="001B2F24" w:rsidRPr="00047CBE" w14:paraId="46653FC6" w14:textId="77777777" w:rsidTr="00E03056">
        <w:tc>
          <w:tcPr>
            <w:tcW w:w="3085" w:type="dxa"/>
          </w:tcPr>
          <w:p w14:paraId="649E2345"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 xml:space="preserve">Ministries with </w:t>
            </w:r>
            <w:r>
              <w:rPr>
                <w:rFonts w:ascii="Arial" w:hAnsi="Arial" w:cs="Arial"/>
                <w:b/>
                <w:sz w:val="22"/>
                <w:szCs w:val="18"/>
              </w:rPr>
              <w:t>Our Church</w:t>
            </w:r>
          </w:p>
        </w:tc>
        <w:tc>
          <w:tcPr>
            <w:tcW w:w="6751" w:type="dxa"/>
          </w:tcPr>
          <w:p w14:paraId="21BC0DAC" w14:textId="77777777" w:rsidR="001B2F24" w:rsidRPr="00047CBE" w:rsidRDefault="001B2F24" w:rsidP="00E03056">
            <w:pPr>
              <w:spacing w:line="360" w:lineRule="auto"/>
              <w:rPr>
                <w:rFonts w:ascii="Arial" w:hAnsi="Arial" w:cs="Arial"/>
                <w:sz w:val="22"/>
                <w:szCs w:val="18"/>
              </w:rPr>
            </w:pPr>
          </w:p>
        </w:tc>
      </w:tr>
      <w:tr w:rsidR="001B2F24" w:rsidRPr="00047CBE" w14:paraId="02B2FD15" w14:textId="77777777" w:rsidTr="00E03056">
        <w:tc>
          <w:tcPr>
            <w:tcW w:w="3085" w:type="dxa"/>
          </w:tcPr>
          <w:p w14:paraId="354C62ED"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Past Ministry Roles</w:t>
            </w:r>
          </w:p>
        </w:tc>
        <w:tc>
          <w:tcPr>
            <w:tcW w:w="6751" w:type="dxa"/>
          </w:tcPr>
          <w:p w14:paraId="4E7BE953" w14:textId="77777777" w:rsidR="001B2F24" w:rsidRPr="00047CBE" w:rsidRDefault="001B2F24" w:rsidP="00E03056">
            <w:pPr>
              <w:spacing w:line="360" w:lineRule="auto"/>
              <w:rPr>
                <w:rFonts w:ascii="Arial" w:hAnsi="Arial" w:cs="Arial"/>
                <w:sz w:val="22"/>
                <w:szCs w:val="18"/>
              </w:rPr>
            </w:pPr>
          </w:p>
        </w:tc>
      </w:tr>
    </w:tbl>
    <w:p w14:paraId="27A3BFA2" w14:textId="77777777" w:rsidR="001B2F24" w:rsidRPr="00047CBE" w:rsidRDefault="001B2F24" w:rsidP="00FF5902">
      <w:pPr>
        <w:pStyle w:val="Heading1"/>
      </w:pPr>
      <w:r w:rsidRPr="00047CBE">
        <w:t>Motivations</w:t>
      </w:r>
    </w:p>
    <w:p w14:paraId="4FFB7BC0" w14:textId="77777777" w:rsidR="001B2F24" w:rsidRPr="00047CBE" w:rsidRDefault="001B2F24" w:rsidP="001B2F24">
      <w:pPr>
        <w:pStyle w:val="Heading2"/>
        <w:numPr>
          <w:ilvl w:val="1"/>
          <w:numId w:val="3"/>
        </w:numPr>
        <w:rPr>
          <w:rFonts w:cs="Arial"/>
          <w:szCs w:val="18"/>
        </w:rPr>
      </w:pPr>
      <w:r w:rsidRPr="00047CBE">
        <w:rPr>
          <w:rFonts w:cs="Arial"/>
          <w:szCs w:val="18"/>
        </w:rPr>
        <w:t>Why have you chosen to be committed to our church?</w:t>
      </w:r>
    </w:p>
    <w:p w14:paraId="7DC753AE" w14:textId="77777777" w:rsidR="001B2F24" w:rsidRPr="00047CBE" w:rsidRDefault="001B2F24" w:rsidP="001B2F24">
      <w:pPr>
        <w:rPr>
          <w:rFonts w:ascii="Arial" w:hAnsi="Arial" w:cs="Arial"/>
          <w:sz w:val="22"/>
          <w:szCs w:val="18"/>
        </w:rPr>
      </w:pPr>
    </w:p>
    <w:p w14:paraId="62E23FBB" w14:textId="77777777" w:rsidR="001B2F24" w:rsidRPr="00047CBE" w:rsidRDefault="001B2F24" w:rsidP="001B2F24">
      <w:pPr>
        <w:pStyle w:val="Heading2"/>
        <w:numPr>
          <w:ilvl w:val="1"/>
          <w:numId w:val="3"/>
        </w:numPr>
        <w:rPr>
          <w:rFonts w:cs="Arial"/>
          <w:szCs w:val="18"/>
        </w:rPr>
      </w:pPr>
      <w:r w:rsidRPr="00047CBE">
        <w:rPr>
          <w:rFonts w:cs="Arial"/>
          <w:szCs w:val="18"/>
        </w:rPr>
        <w:t>What do you think you can bring to the leadership team as an elder?</w:t>
      </w:r>
    </w:p>
    <w:p w14:paraId="1CB3DD26" w14:textId="77777777" w:rsidR="001B2F24" w:rsidRPr="00047CBE" w:rsidRDefault="001B2F24" w:rsidP="001B2F24">
      <w:pPr>
        <w:rPr>
          <w:rFonts w:ascii="Arial" w:hAnsi="Arial" w:cs="Arial"/>
          <w:sz w:val="22"/>
          <w:szCs w:val="18"/>
        </w:rPr>
      </w:pPr>
    </w:p>
    <w:p w14:paraId="3B37CA14" w14:textId="77777777" w:rsidR="001B2F24" w:rsidRPr="00047CBE" w:rsidRDefault="001B2F24" w:rsidP="001B2F24">
      <w:pPr>
        <w:pStyle w:val="Heading2"/>
        <w:numPr>
          <w:ilvl w:val="1"/>
          <w:numId w:val="3"/>
        </w:numPr>
        <w:rPr>
          <w:rFonts w:cs="Arial"/>
          <w:szCs w:val="18"/>
        </w:rPr>
      </w:pPr>
      <w:r w:rsidRPr="00047CBE">
        <w:rPr>
          <w:rFonts w:cs="Arial"/>
          <w:szCs w:val="18"/>
        </w:rPr>
        <w:t>How long can we count on your involvement in this position?</w:t>
      </w:r>
      <w:r>
        <w:rPr>
          <w:rFonts w:cs="Arial"/>
          <w:szCs w:val="18"/>
        </w:rPr>
        <w:t xml:space="preserve"> Our By-Laws say 5 years.</w:t>
      </w:r>
    </w:p>
    <w:p w14:paraId="665041D9" w14:textId="77777777" w:rsidR="001B2F24" w:rsidRPr="00047CBE" w:rsidRDefault="001B2F24" w:rsidP="001B2F24">
      <w:pPr>
        <w:rPr>
          <w:rFonts w:ascii="Arial" w:hAnsi="Arial" w:cs="Arial"/>
          <w:sz w:val="22"/>
          <w:szCs w:val="18"/>
        </w:rPr>
      </w:pPr>
    </w:p>
    <w:p w14:paraId="2FFB00D8" w14:textId="77777777" w:rsidR="001B2F24" w:rsidRPr="00047CBE" w:rsidRDefault="001B2F24" w:rsidP="00FF5902">
      <w:pPr>
        <w:pStyle w:val="Heading1"/>
      </w:pPr>
      <w:r w:rsidRPr="00047CBE">
        <w:t>Passions</w:t>
      </w:r>
    </w:p>
    <w:p w14:paraId="4B5C1E3B" w14:textId="77777777" w:rsidR="001B2F24" w:rsidRPr="00047CBE" w:rsidRDefault="001B2F24" w:rsidP="001B2F24">
      <w:pPr>
        <w:pStyle w:val="Heading2"/>
        <w:numPr>
          <w:ilvl w:val="1"/>
          <w:numId w:val="3"/>
        </w:numPr>
        <w:rPr>
          <w:rFonts w:cs="Arial"/>
          <w:szCs w:val="18"/>
        </w:rPr>
      </w:pPr>
      <w:r w:rsidRPr="00047CBE">
        <w:rPr>
          <w:rFonts w:cs="Arial"/>
          <w:szCs w:val="18"/>
        </w:rPr>
        <w:t>Joys in Life</w:t>
      </w:r>
    </w:p>
    <w:p w14:paraId="2800AD6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are your spiritual gifts?</w:t>
      </w:r>
    </w:p>
    <w:p w14:paraId="3D0823F3" w14:textId="77777777" w:rsidR="001B2F24" w:rsidRPr="00047CBE" w:rsidRDefault="001B2F24" w:rsidP="001B2F24">
      <w:pPr>
        <w:rPr>
          <w:rFonts w:ascii="Arial" w:hAnsi="Arial" w:cs="Arial"/>
          <w:sz w:val="22"/>
          <w:szCs w:val="18"/>
        </w:rPr>
      </w:pPr>
    </w:p>
    <w:p w14:paraId="7C58069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things bring you the most joy?</w:t>
      </w:r>
    </w:p>
    <w:p w14:paraId="58014BC8" w14:textId="77777777" w:rsidR="001B2F24" w:rsidRPr="00047CBE" w:rsidRDefault="001B2F24" w:rsidP="001B2F24">
      <w:pPr>
        <w:rPr>
          <w:rFonts w:ascii="Arial" w:hAnsi="Arial" w:cs="Arial"/>
          <w:sz w:val="22"/>
          <w:szCs w:val="18"/>
        </w:rPr>
      </w:pPr>
    </w:p>
    <w:p w14:paraId="44C526C6" w14:textId="77777777" w:rsidR="001B2F24" w:rsidRPr="00047CBE" w:rsidRDefault="001B2F24" w:rsidP="001B2F24">
      <w:pPr>
        <w:pStyle w:val="Heading2"/>
        <w:numPr>
          <w:ilvl w:val="1"/>
          <w:numId w:val="3"/>
        </w:numPr>
        <w:rPr>
          <w:rFonts w:cs="Arial"/>
          <w:szCs w:val="18"/>
        </w:rPr>
      </w:pPr>
      <w:r w:rsidRPr="00047CBE">
        <w:rPr>
          <w:rFonts w:cs="Arial"/>
          <w:szCs w:val="18"/>
        </w:rPr>
        <w:t>Life Goal(s) &amp; Calling</w:t>
      </w:r>
    </w:p>
    <w:p w14:paraId="5A6D621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Why did God put you on earth?</w:t>
      </w:r>
    </w:p>
    <w:p w14:paraId="3158858A" w14:textId="77777777" w:rsidR="001B2F24" w:rsidRPr="00047CBE" w:rsidRDefault="001B2F24" w:rsidP="001B2F24">
      <w:pPr>
        <w:rPr>
          <w:rFonts w:ascii="Arial" w:hAnsi="Arial" w:cs="Arial"/>
          <w:sz w:val="22"/>
          <w:szCs w:val="18"/>
        </w:rPr>
      </w:pPr>
    </w:p>
    <w:p w14:paraId="2C07C4A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progressing in accomplishing God’s calling for you?</w:t>
      </w:r>
    </w:p>
    <w:p w14:paraId="41109D2D" w14:textId="77777777" w:rsidR="001B2F24" w:rsidRPr="00047CBE" w:rsidRDefault="001B2F24" w:rsidP="001B2F24">
      <w:pPr>
        <w:rPr>
          <w:rFonts w:ascii="Arial" w:hAnsi="Arial" w:cs="Arial"/>
          <w:sz w:val="22"/>
          <w:szCs w:val="18"/>
        </w:rPr>
      </w:pPr>
    </w:p>
    <w:p w14:paraId="356AA5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do you show a commitment to world mission?</w:t>
      </w:r>
    </w:p>
    <w:p w14:paraId="57491983" w14:textId="77777777" w:rsidR="001B2F24" w:rsidRPr="00047CBE" w:rsidRDefault="001B2F24" w:rsidP="001B2F24">
      <w:pPr>
        <w:rPr>
          <w:rFonts w:ascii="Arial" w:hAnsi="Arial" w:cs="Arial"/>
          <w:sz w:val="22"/>
          <w:szCs w:val="18"/>
        </w:rPr>
      </w:pPr>
    </w:p>
    <w:p w14:paraId="2A64A3FD" w14:textId="77777777" w:rsidR="001B2F24" w:rsidRPr="00047CBE" w:rsidRDefault="001B2F24" w:rsidP="001B2F24">
      <w:pPr>
        <w:pStyle w:val="Heading3"/>
        <w:numPr>
          <w:ilvl w:val="2"/>
          <w:numId w:val="3"/>
        </w:numPr>
        <w:rPr>
          <w:rFonts w:cs="Arial"/>
          <w:sz w:val="22"/>
          <w:szCs w:val="18"/>
        </w:rPr>
      </w:pPr>
      <w:r>
        <w:rPr>
          <w:rFonts w:cs="Arial"/>
          <w:sz w:val="22"/>
          <w:szCs w:val="18"/>
        </w:rPr>
        <w:t>Why</w:t>
      </w:r>
      <w:r w:rsidRPr="00047CBE">
        <w:rPr>
          <w:rFonts w:cs="Arial"/>
          <w:sz w:val="22"/>
          <w:szCs w:val="18"/>
        </w:rPr>
        <w:t xml:space="preserve"> </w:t>
      </w:r>
      <w:r>
        <w:rPr>
          <w:rFonts w:cs="Arial"/>
          <w:sz w:val="22"/>
          <w:szCs w:val="18"/>
        </w:rPr>
        <w:t>did you make the specific choices you made in your education</w:t>
      </w:r>
      <w:r w:rsidRPr="00047CBE">
        <w:rPr>
          <w:rFonts w:cs="Arial"/>
          <w:sz w:val="22"/>
          <w:szCs w:val="18"/>
        </w:rPr>
        <w:t>?</w:t>
      </w:r>
    </w:p>
    <w:p w14:paraId="71F3DBE0" w14:textId="77777777" w:rsidR="001B2F24" w:rsidRPr="00047CBE" w:rsidRDefault="001B2F24" w:rsidP="001B2F24">
      <w:pPr>
        <w:pStyle w:val="Heading2"/>
        <w:numPr>
          <w:ilvl w:val="1"/>
          <w:numId w:val="3"/>
        </w:numPr>
        <w:rPr>
          <w:rFonts w:cs="Arial"/>
          <w:szCs w:val="18"/>
        </w:rPr>
      </w:pPr>
      <w:r w:rsidRPr="00AB30F9">
        <w:br w:type="page"/>
      </w:r>
      <w:r w:rsidRPr="00047CBE">
        <w:rPr>
          <w:rFonts w:cs="Arial"/>
          <w:szCs w:val="18"/>
        </w:rPr>
        <w:lastRenderedPageBreak/>
        <w:t>Personal Devotional Life</w:t>
      </w:r>
    </w:p>
    <w:p w14:paraId="33471E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prayer life.</w:t>
      </w:r>
    </w:p>
    <w:p w14:paraId="4A71C2D2" w14:textId="77777777" w:rsidR="001B2F24" w:rsidRPr="00047CBE" w:rsidRDefault="001B2F24" w:rsidP="001B2F24">
      <w:pPr>
        <w:rPr>
          <w:rFonts w:ascii="Arial" w:hAnsi="Arial" w:cs="Arial"/>
          <w:sz w:val="22"/>
          <w:szCs w:val="18"/>
        </w:rPr>
      </w:pPr>
    </w:p>
    <w:p w14:paraId="094BCD8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Bible study and reading program.</w:t>
      </w:r>
    </w:p>
    <w:p w14:paraId="3C197D34" w14:textId="77777777" w:rsidR="001B2F24" w:rsidRPr="00047CBE" w:rsidRDefault="001B2F24" w:rsidP="001B2F24">
      <w:pPr>
        <w:rPr>
          <w:rFonts w:ascii="Arial" w:hAnsi="Arial" w:cs="Arial"/>
          <w:sz w:val="22"/>
          <w:szCs w:val="18"/>
        </w:rPr>
      </w:pPr>
    </w:p>
    <w:p w14:paraId="38E50B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many times have you read through the entire Bible?</w:t>
      </w:r>
    </w:p>
    <w:p w14:paraId="45FEF419" w14:textId="77777777" w:rsidR="001B2F24" w:rsidRPr="00047CBE" w:rsidRDefault="001B2F24" w:rsidP="001B2F24">
      <w:pPr>
        <w:rPr>
          <w:rFonts w:ascii="Arial" w:hAnsi="Arial" w:cs="Arial"/>
          <w:sz w:val="22"/>
          <w:szCs w:val="18"/>
        </w:rPr>
      </w:pPr>
    </w:p>
    <w:p w14:paraId="60E738A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and when do you pray with your wife and children?</w:t>
      </w:r>
    </w:p>
    <w:p w14:paraId="217522C8" w14:textId="77777777" w:rsidR="001B2F24" w:rsidRPr="00047CBE" w:rsidRDefault="001B2F24" w:rsidP="001B2F24">
      <w:pPr>
        <w:rPr>
          <w:rFonts w:ascii="Arial" w:hAnsi="Arial" w:cs="Arial"/>
          <w:sz w:val="22"/>
          <w:szCs w:val="18"/>
        </w:rPr>
      </w:pPr>
    </w:p>
    <w:p w14:paraId="25C40A68" w14:textId="77777777" w:rsidR="001B2F24" w:rsidRPr="00047CBE" w:rsidRDefault="001B2F24" w:rsidP="00FF5902">
      <w:pPr>
        <w:pStyle w:val="Heading1"/>
      </w:pPr>
      <w:r w:rsidRPr="00047CBE">
        <w:t>Background</w:t>
      </w:r>
    </w:p>
    <w:p w14:paraId="6CCFF0A6" w14:textId="77777777" w:rsidR="001B2F24" w:rsidRPr="00047CBE" w:rsidRDefault="001B2F24" w:rsidP="001B2F24">
      <w:pPr>
        <w:pStyle w:val="Heading2"/>
        <w:numPr>
          <w:ilvl w:val="1"/>
          <w:numId w:val="3"/>
        </w:numPr>
        <w:ind w:right="-10"/>
        <w:rPr>
          <w:rFonts w:cs="Arial"/>
          <w:szCs w:val="18"/>
        </w:rPr>
      </w:pPr>
      <w:r w:rsidRPr="00047CBE">
        <w:rPr>
          <w:rFonts w:cs="Arial"/>
          <w:szCs w:val="18"/>
        </w:rPr>
        <w:t>Family of Origin</w:t>
      </w:r>
    </w:p>
    <w:p w14:paraId="00500B5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memories of your parents remain with you?</w:t>
      </w:r>
    </w:p>
    <w:p w14:paraId="19CFC5F9" w14:textId="77777777" w:rsidR="001B2F24" w:rsidRPr="00047CBE" w:rsidRDefault="001B2F24" w:rsidP="001B2F24">
      <w:pPr>
        <w:rPr>
          <w:rFonts w:ascii="Arial" w:hAnsi="Arial" w:cs="Arial"/>
          <w:sz w:val="22"/>
          <w:szCs w:val="18"/>
        </w:rPr>
      </w:pPr>
    </w:p>
    <w:p w14:paraId="52EAB23B" w14:textId="77777777" w:rsidR="001B2F24" w:rsidRPr="00047CBE" w:rsidRDefault="001B2F24" w:rsidP="001B2F24">
      <w:pPr>
        <w:rPr>
          <w:rFonts w:ascii="Arial" w:hAnsi="Arial" w:cs="Arial"/>
          <w:sz w:val="22"/>
          <w:szCs w:val="18"/>
        </w:rPr>
      </w:pPr>
    </w:p>
    <w:p w14:paraId="10C4624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improving your marriage beyond your parent’s marriage?</w:t>
      </w:r>
    </w:p>
    <w:p w14:paraId="58FBD9FF" w14:textId="77777777" w:rsidR="001B2F24" w:rsidRPr="00047CBE" w:rsidRDefault="001B2F24" w:rsidP="001B2F24">
      <w:pPr>
        <w:rPr>
          <w:rFonts w:ascii="Arial" w:hAnsi="Arial" w:cs="Arial"/>
          <w:sz w:val="22"/>
          <w:szCs w:val="18"/>
        </w:rPr>
      </w:pPr>
    </w:p>
    <w:p w14:paraId="50E6E40D" w14:textId="77777777" w:rsidR="001B2F24" w:rsidRPr="00047CBE" w:rsidRDefault="001B2F24" w:rsidP="001B2F24">
      <w:pPr>
        <w:rPr>
          <w:rFonts w:ascii="Arial" w:hAnsi="Arial" w:cs="Arial"/>
          <w:sz w:val="22"/>
          <w:szCs w:val="18"/>
        </w:rPr>
      </w:pPr>
    </w:p>
    <w:p w14:paraId="44C7AD7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relationships with your siblings while growing up and right now.</w:t>
      </w:r>
    </w:p>
    <w:p w14:paraId="3B55EFBE" w14:textId="77777777" w:rsidR="001B2F24" w:rsidRPr="00047CBE" w:rsidRDefault="001B2F24" w:rsidP="001B2F24">
      <w:pPr>
        <w:rPr>
          <w:rFonts w:ascii="Arial" w:hAnsi="Arial" w:cs="Arial"/>
          <w:sz w:val="22"/>
          <w:szCs w:val="18"/>
        </w:rPr>
      </w:pPr>
    </w:p>
    <w:p w14:paraId="6ADB1321" w14:textId="77777777" w:rsidR="001B2F24" w:rsidRPr="00047CBE" w:rsidRDefault="001B2F24" w:rsidP="001B2F24">
      <w:pPr>
        <w:rPr>
          <w:rFonts w:ascii="Arial" w:hAnsi="Arial" w:cs="Arial"/>
          <w:sz w:val="22"/>
          <w:szCs w:val="18"/>
        </w:rPr>
      </w:pPr>
    </w:p>
    <w:p w14:paraId="7179C149" w14:textId="77777777" w:rsidR="001B2F24" w:rsidRPr="00047CBE" w:rsidRDefault="001B2F24" w:rsidP="001B2F24">
      <w:pPr>
        <w:pStyle w:val="Heading2"/>
        <w:numPr>
          <w:ilvl w:val="1"/>
          <w:numId w:val="3"/>
        </w:numPr>
        <w:ind w:right="-10"/>
        <w:rPr>
          <w:rFonts w:cs="Arial"/>
          <w:szCs w:val="18"/>
        </w:rPr>
      </w:pPr>
      <w:r w:rsidRPr="00047CBE">
        <w:rPr>
          <w:rFonts w:cs="Arial"/>
          <w:szCs w:val="18"/>
        </w:rPr>
        <w:t>Salvation Testimony</w:t>
      </w:r>
    </w:p>
    <w:p w14:paraId="66F907BA"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did you trust Christ?</w:t>
      </w:r>
    </w:p>
    <w:p w14:paraId="7AAA4E4C" w14:textId="77777777" w:rsidR="001B2F24" w:rsidRPr="00047CBE" w:rsidRDefault="001B2F24" w:rsidP="001B2F24">
      <w:pPr>
        <w:rPr>
          <w:rFonts w:ascii="Arial" w:hAnsi="Arial" w:cs="Arial"/>
          <w:sz w:val="22"/>
          <w:szCs w:val="18"/>
        </w:rPr>
      </w:pPr>
    </w:p>
    <w:p w14:paraId="728AB0BE" w14:textId="77777777" w:rsidR="001B2F24" w:rsidRPr="00047CBE" w:rsidRDefault="001B2F24" w:rsidP="001B2F24">
      <w:pPr>
        <w:rPr>
          <w:rFonts w:ascii="Arial" w:hAnsi="Arial" w:cs="Arial"/>
          <w:sz w:val="22"/>
          <w:szCs w:val="18"/>
        </w:rPr>
      </w:pPr>
    </w:p>
    <w:p w14:paraId="4DAB620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In what ways has Jesus changed your life?</w:t>
      </w:r>
    </w:p>
    <w:p w14:paraId="42DCB43C" w14:textId="77777777" w:rsidR="001B2F24" w:rsidRPr="00047CBE" w:rsidRDefault="001B2F24" w:rsidP="001B2F24">
      <w:pPr>
        <w:rPr>
          <w:rFonts w:ascii="Arial" w:hAnsi="Arial" w:cs="Arial"/>
          <w:sz w:val="22"/>
          <w:szCs w:val="18"/>
        </w:rPr>
      </w:pPr>
    </w:p>
    <w:p w14:paraId="27FB27C8" w14:textId="77777777" w:rsidR="001B2F24" w:rsidRPr="00047CBE" w:rsidRDefault="001B2F24" w:rsidP="001B2F24">
      <w:pPr>
        <w:rPr>
          <w:rFonts w:ascii="Arial" w:hAnsi="Arial" w:cs="Arial"/>
          <w:sz w:val="22"/>
          <w:szCs w:val="18"/>
        </w:rPr>
      </w:pPr>
    </w:p>
    <w:p w14:paraId="6931F028" w14:textId="77777777" w:rsidR="001B2F24" w:rsidRPr="00047CBE" w:rsidRDefault="001B2F24" w:rsidP="001B2F24">
      <w:pPr>
        <w:pStyle w:val="Heading2"/>
        <w:numPr>
          <w:ilvl w:val="1"/>
          <w:numId w:val="3"/>
        </w:numPr>
        <w:ind w:right="-10"/>
        <w:rPr>
          <w:rFonts w:cs="Arial"/>
          <w:szCs w:val="18"/>
        </w:rPr>
      </w:pPr>
      <w:r w:rsidRPr="00047CBE">
        <w:rPr>
          <w:rFonts w:cs="Arial"/>
          <w:szCs w:val="18"/>
        </w:rPr>
        <w:t>Ministry Experience</w:t>
      </w:r>
    </w:p>
    <w:p w14:paraId="3BD719D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have you served in similar roles to the elder role you are seeking now?</w:t>
      </w:r>
    </w:p>
    <w:p w14:paraId="4606B80D" w14:textId="77777777" w:rsidR="001B2F24" w:rsidRPr="00047CBE" w:rsidRDefault="001B2F24" w:rsidP="001B2F24">
      <w:pPr>
        <w:rPr>
          <w:rFonts w:ascii="Arial" w:hAnsi="Arial" w:cs="Arial"/>
          <w:sz w:val="22"/>
          <w:szCs w:val="18"/>
        </w:rPr>
      </w:pPr>
    </w:p>
    <w:p w14:paraId="0ACFA2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Who has had the greatest influence in your spiritual growth?  How?</w:t>
      </w:r>
    </w:p>
    <w:p w14:paraId="5AAC9CB3" w14:textId="77777777" w:rsidR="001B2F24" w:rsidRPr="00047CBE" w:rsidRDefault="001B2F24" w:rsidP="001B2F24">
      <w:pPr>
        <w:rPr>
          <w:rFonts w:ascii="Arial" w:hAnsi="Arial" w:cs="Arial"/>
          <w:sz w:val="22"/>
          <w:szCs w:val="18"/>
        </w:rPr>
      </w:pPr>
    </w:p>
    <w:p w14:paraId="2B04623C" w14:textId="77777777" w:rsidR="001B2F24" w:rsidRPr="00047CBE" w:rsidRDefault="001B2F24" w:rsidP="001B2F24">
      <w:pPr>
        <w:rPr>
          <w:rFonts w:ascii="Arial" w:hAnsi="Arial" w:cs="Arial"/>
          <w:sz w:val="22"/>
          <w:szCs w:val="18"/>
        </w:rPr>
      </w:pPr>
    </w:p>
    <w:p w14:paraId="62395E27" w14:textId="77777777" w:rsidR="001B2F24" w:rsidRDefault="001B2F24" w:rsidP="001B2F24">
      <w:pPr>
        <w:pStyle w:val="Heading3"/>
        <w:numPr>
          <w:ilvl w:val="2"/>
          <w:numId w:val="3"/>
        </w:numPr>
        <w:rPr>
          <w:rFonts w:cs="Arial"/>
          <w:sz w:val="22"/>
          <w:szCs w:val="18"/>
        </w:rPr>
      </w:pPr>
      <w:r w:rsidRPr="00047CBE">
        <w:rPr>
          <w:rFonts w:cs="Arial"/>
          <w:sz w:val="22"/>
          <w:szCs w:val="18"/>
        </w:rPr>
        <w:t>How have you helped nurture those outside your family in spiritual growth?</w:t>
      </w:r>
    </w:p>
    <w:p w14:paraId="4DDDED83" w14:textId="77777777" w:rsidR="001B2F24" w:rsidRDefault="001B2F24" w:rsidP="001B2F24"/>
    <w:p w14:paraId="55ED9148" w14:textId="77777777" w:rsidR="001B2F24" w:rsidRPr="003E307A" w:rsidRDefault="001B2F24" w:rsidP="001B2F24">
      <w:pPr>
        <w:pStyle w:val="Heading3"/>
        <w:numPr>
          <w:ilvl w:val="2"/>
          <w:numId w:val="3"/>
        </w:numPr>
        <w:rPr>
          <w:rFonts w:cs="Arial"/>
          <w:sz w:val="22"/>
          <w:szCs w:val="18"/>
        </w:rPr>
      </w:pPr>
      <w:r>
        <w:rPr>
          <w:rFonts w:cs="Arial"/>
          <w:sz w:val="22"/>
          <w:szCs w:val="18"/>
        </w:rPr>
        <w:t>What is your objective of preaching and your process of sermon preparation?</w:t>
      </w:r>
    </w:p>
    <w:p w14:paraId="15EB5711" w14:textId="77777777" w:rsidR="001B2F24" w:rsidRPr="00047CBE" w:rsidRDefault="001B2F24" w:rsidP="001B2F24">
      <w:pPr>
        <w:pStyle w:val="Heading2"/>
        <w:numPr>
          <w:ilvl w:val="1"/>
          <w:numId w:val="3"/>
        </w:numPr>
        <w:ind w:right="-10"/>
        <w:rPr>
          <w:rFonts w:cs="Arial"/>
          <w:szCs w:val="18"/>
        </w:rPr>
      </w:pPr>
      <w:r w:rsidRPr="00047CBE">
        <w:rPr>
          <w:rFonts w:cs="Arial"/>
          <w:szCs w:val="18"/>
        </w:rPr>
        <w:br w:type="page"/>
      </w:r>
      <w:r w:rsidRPr="00047CBE">
        <w:rPr>
          <w:rFonts w:cs="Arial"/>
          <w:szCs w:val="18"/>
        </w:rPr>
        <w:lastRenderedPageBreak/>
        <w:t>Family Life</w:t>
      </w:r>
    </w:p>
    <w:p w14:paraId="0077EDD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Marriage</w:t>
      </w:r>
    </w:p>
    <w:p w14:paraId="13EBE93C" w14:textId="77777777" w:rsidR="001B2F24" w:rsidRPr="00047CBE" w:rsidRDefault="001B2F24" w:rsidP="001B2F24">
      <w:pPr>
        <w:pStyle w:val="Heading4"/>
        <w:numPr>
          <w:ilvl w:val="3"/>
          <w:numId w:val="3"/>
        </w:numPr>
        <w:rPr>
          <w:rFonts w:cs="Arial"/>
          <w:szCs w:val="18"/>
        </w:rPr>
      </w:pPr>
      <w:r w:rsidRPr="00047CBE">
        <w:rPr>
          <w:rFonts w:cs="Arial"/>
          <w:szCs w:val="18"/>
        </w:rPr>
        <w:t>Have you ever married prior to your present marriage?</w:t>
      </w:r>
    </w:p>
    <w:p w14:paraId="5C5F6901" w14:textId="77777777" w:rsidR="001B2F24" w:rsidRPr="00047CBE" w:rsidRDefault="001B2F24" w:rsidP="001B2F24">
      <w:pPr>
        <w:rPr>
          <w:rFonts w:ascii="Arial" w:hAnsi="Arial" w:cs="Arial"/>
          <w:sz w:val="22"/>
          <w:szCs w:val="18"/>
        </w:rPr>
      </w:pPr>
    </w:p>
    <w:p w14:paraId="534C3845" w14:textId="77777777" w:rsidR="001B2F24" w:rsidRPr="00047CBE" w:rsidRDefault="001B2F24" w:rsidP="001B2F24">
      <w:pPr>
        <w:pStyle w:val="Heading4"/>
        <w:numPr>
          <w:ilvl w:val="3"/>
          <w:numId w:val="3"/>
        </w:numPr>
        <w:rPr>
          <w:rFonts w:cs="Arial"/>
          <w:szCs w:val="18"/>
        </w:rPr>
      </w:pPr>
      <w:r w:rsidRPr="00047CBE">
        <w:rPr>
          <w:rFonts w:cs="Arial"/>
          <w:szCs w:val="18"/>
        </w:rPr>
        <w:t>What stages have you experienced in your marriage?</w:t>
      </w:r>
    </w:p>
    <w:p w14:paraId="2E179C9D" w14:textId="77777777" w:rsidR="001B2F24" w:rsidRPr="00047CBE" w:rsidRDefault="001B2F24" w:rsidP="001B2F24">
      <w:pPr>
        <w:rPr>
          <w:rFonts w:ascii="Arial" w:hAnsi="Arial" w:cs="Arial"/>
          <w:sz w:val="22"/>
          <w:szCs w:val="18"/>
        </w:rPr>
      </w:pPr>
    </w:p>
    <w:p w14:paraId="5ADFFBF0" w14:textId="77777777" w:rsidR="001B2F24" w:rsidRPr="00047CBE" w:rsidRDefault="001B2F24" w:rsidP="001B2F24">
      <w:pPr>
        <w:rPr>
          <w:rFonts w:ascii="Arial" w:hAnsi="Arial" w:cs="Arial"/>
          <w:sz w:val="22"/>
          <w:szCs w:val="18"/>
        </w:rPr>
      </w:pPr>
    </w:p>
    <w:p w14:paraId="5DD11C46" w14:textId="77777777" w:rsidR="001B2F24" w:rsidRPr="00047CBE" w:rsidRDefault="001B2F24" w:rsidP="001B2F24">
      <w:pPr>
        <w:pStyle w:val="Heading4"/>
        <w:numPr>
          <w:ilvl w:val="3"/>
          <w:numId w:val="3"/>
        </w:numPr>
        <w:rPr>
          <w:rFonts w:cs="Arial"/>
          <w:szCs w:val="18"/>
        </w:rPr>
      </w:pPr>
      <w:r w:rsidRPr="00047CBE">
        <w:rPr>
          <w:rFonts w:cs="Arial"/>
          <w:szCs w:val="18"/>
        </w:rPr>
        <w:t>How do you lead your wife spiritually?</w:t>
      </w:r>
    </w:p>
    <w:p w14:paraId="3A368D76" w14:textId="77777777" w:rsidR="001B2F24" w:rsidRPr="00047CBE" w:rsidRDefault="001B2F24" w:rsidP="001B2F24">
      <w:pPr>
        <w:rPr>
          <w:rFonts w:ascii="Arial" w:hAnsi="Arial" w:cs="Arial"/>
          <w:sz w:val="22"/>
          <w:szCs w:val="18"/>
        </w:rPr>
      </w:pPr>
    </w:p>
    <w:p w14:paraId="59DDAE26" w14:textId="77777777" w:rsidR="001B2F24" w:rsidRPr="00047CBE" w:rsidRDefault="001B2F24" w:rsidP="001B2F24">
      <w:pPr>
        <w:rPr>
          <w:rFonts w:ascii="Arial" w:hAnsi="Arial" w:cs="Arial"/>
          <w:sz w:val="22"/>
          <w:szCs w:val="18"/>
        </w:rPr>
      </w:pPr>
    </w:p>
    <w:p w14:paraId="286ED02E" w14:textId="77777777" w:rsidR="001B2F24" w:rsidRPr="00047CBE" w:rsidRDefault="001B2F24" w:rsidP="001B2F24">
      <w:pPr>
        <w:pStyle w:val="Heading4"/>
        <w:numPr>
          <w:ilvl w:val="3"/>
          <w:numId w:val="3"/>
        </w:numPr>
        <w:rPr>
          <w:rFonts w:cs="Arial"/>
          <w:szCs w:val="18"/>
        </w:rPr>
      </w:pPr>
      <w:r w:rsidRPr="00047CBE">
        <w:rPr>
          <w:rFonts w:cs="Arial"/>
          <w:szCs w:val="18"/>
        </w:rPr>
        <w:t>How does your wife feel about you becoming an elder</w:t>
      </w:r>
      <w:r>
        <w:rPr>
          <w:rFonts w:cs="Arial"/>
          <w:szCs w:val="18"/>
        </w:rPr>
        <w:t xml:space="preserve"> or pastor</w:t>
      </w:r>
      <w:r w:rsidRPr="00047CBE">
        <w:rPr>
          <w:rFonts w:cs="Arial"/>
          <w:szCs w:val="18"/>
        </w:rPr>
        <w:t>?</w:t>
      </w:r>
    </w:p>
    <w:p w14:paraId="3E354F86" w14:textId="77777777" w:rsidR="001B2F24" w:rsidRPr="00047CBE" w:rsidRDefault="001B2F24" w:rsidP="001B2F24">
      <w:pPr>
        <w:rPr>
          <w:rFonts w:ascii="Arial" w:hAnsi="Arial" w:cs="Arial"/>
          <w:sz w:val="22"/>
          <w:szCs w:val="18"/>
        </w:rPr>
      </w:pPr>
    </w:p>
    <w:p w14:paraId="1E38A737" w14:textId="77777777" w:rsidR="001B2F24" w:rsidRPr="00047CBE" w:rsidRDefault="001B2F24" w:rsidP="001B2F24">
      <w:pPr>
        <w:pStyle w:val="Heading4"/>
        <w:numPr>
          <w:ilvl w:val="3"/>
          <w:numId w:val="3"/>
        </w:numPr>
        <w:rPr>
          <w:rFonts w:cs="Arial"/>
          <w:szCs w:val="18"/>
        </w:rPr>
      </w:pPr>
      <w:r w:rsidRPr="00047CBE">
        <w:rPr>
          <w:rFonts w:cs="Arial"/>
          <w:szCs w:val="18"/>
        </w:rPr>
        <w:t>Is there anyone right now with whom your wife has a broken relationship?  How?</w:t>
      </w:r>
    </w:p>
    <w:p w14:paraId="7E73B328" w14:textId="77777777" w:rsidR="001B2F24" w:rsidRPr="00047CBE" w:rsidRDefault="001B2F24" w:rsidP="001B2F24">
      <w:pPr>
        <w:rPr>
          <w:rFonts w:ascii="Arial" w:hAnsi="Arial" w:cs="Arial"/>
          <w:sz w:val="22"/>
          <w:szCs w:val="18"/>
        </w:rPr>
      </w:pPr>
    </w:p>
    <w:p w14:paraId="37ACFE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Children</w:t>
      </w:r>
    </w:p>
    <w:p w14:paraId="02BF1AB0" w14:textId="77777777" w:rsidR="001B2F24" w:rsidRPr="00047CBE" w:rsidRDefault="001B2F24" w:rsidP="001B2F24">
      <w:pPr>
        <w:pStyle w:val="Heading4"/>
        <w:numPr>
          <w:ilvl w:val="3"/>
          <w:numId w:val="3"/>
        </w:numPr>
        <w:rPr>
          <w:rFonts w:cs="Arial"/>
          <w:szCs w:val="18"/>
        </w:rPr>
      </w:pPr>
      <w:r w:rsidRPr="00047CBE">
        <w:rPr>
          <w:rFonts w:cs="Arial"/>
          <w:szCs w:val="18"/>
        </w:rPr>
        <w:t>How do you nurture your children spiritually?</w:t>
      </w:r>
    </w:p>
    <w:p w14:paraId="786F7F31" w14:textId="77777777" w:rsidR="001B2F24" w:rsidRPr="00047CBE" w:rsidRDefault="001B2F24" w:rsidP="001B2F24">
      <w:pPr>
        <w:rPr>
          <w:rFonts w:ascii="Arial" w:hAnsi="Arial" w:cs="Arial"/>
          <w:sz w:val="22"/>
          <w:szCs w:val="18"/>
        </w:rPr>
      </w:pPr>
    </w:p>
    <w:p w14:paraId="686F6FEA" w14:textId="77777777" w:rsidR="001B2F24" w:rsidRPr="00047CBE" w:rsidRDefault="001B2F24" w:rsidP="001B2F24">
      <w:pPr>
        <w:pStyle w:val="Heading4"/>
        <w:numPr>
          <w:ilvl w:val="3"/>
          <w:numId w:val="3"/>
        </w:numPr>
        <w:rPr>
          <w:rFonts w:cs="Arial"/>
          <w:szCs w:val="18"/>
        </w:rPr>
      </w:pPr>
      <w:r w:rsidRPr="00047CBE">
        <w:rPr>
          <w:rFonts w:cs="Arial"/>
          <w:szCs w:val="18"/>
        </w:rPr>
        <w:t>What present issues are you addressing in your children?</w:t>
      </w:r>
    </w:p>
    <w:p w14:paraId="1625512E" w14:textId="77777777" w:rsidR="001B2F24" w:rsidRPr="00047CBE" w:rsidRDefault="001B2F24" w:rsidP="001B2F24">
      <w:pPr>
        <w:rPr>
          <w:rFonts w:ascii="Arial" w:hAnsi="Arial" w:cs="Arial"/>
          <w:sz w:val="22"/>
          <w:szCs w:val="18"/>
        </w:rPr>
      </w:pPr>
    </w:p>
    <w:p w14:paraId="30A81E24" w14:textId="77777777" w:rsidR="001B2F24" w:rsidRPr="00047CBE" w:rsidRDefault="001B2F24" w:rsidP="001B2F24">
      <w:pPr>
        <w:rPr>
          <w:rFonts w:ascii="Arial" w:hAnsi="Arial" w:cs="Arial"/>
          <w:sz w:val="22"/>
          <w:szCs w:val="18"/>
        </w:rPr>
      </w:pPr>
    </w:p>
    <w:p w14:paraId="3C99090B" w14:textId="77777777" w:rsidR="001B2F24" w:rsidRPr="00047CBE" w:rsidRDefault="001B2F24" w:rsidP="001B2F24">
      <w:pPr>
        <w:pStyle w:val="Heading2"/>
        <w:numPr>
          <w:ilvl w:val="1"/>
          <w:numId w:val="3"/>
        </w:numPr>
        <w:rPr>
          <w:rFonts w:cs="Arial"/>
          <w:szCs w:val="18"/>
        </w:rPr>
      </w:pPr>
      <w:r w:rsidRPr="00047CBE">
        <w:rPr>
          <w:rFonts w:cs="Arial"/>
          <w:szCs w:val="18"/>
        </w:rPr>
        <w:t>Relationships</w:t>
      </w:r>
    </w:p>
    <w:p w14:paraId="55FCCD2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Relate a time when you had to repair a broken relationship.</w:t>
      </w:r>
    </w:p>
    <w:p w14:paraId="5E57290F" w14:textId="77777777" w:rsidR="001B2F24" w:rsidRPr="00047CBE" w:rsidRDefault="001B2F24" w:rsidP="001B2F24">
      <w:pPr>
        <w:rPr>
          <w:rFonts w:ascii="Arial" w:hAnsi="Arial" w:cs="Arial"/>
          <w:sz w:val="22"/>
          <w:szCs w:val="18"/>
        </w:rPr>
      </w:pPr>
    </w:p>
    <w:p w14:paraId="50CF00C3" w14:textId="77777777" w:rsidR="001B2F24" w:rsidRPr="00047CBE" w:rsidRDefault="001B2F24" w:rsidP="001B2F24">
      <w:pPr>
        <w:rPr>
          <w:rFonts w:ascii="Arial" w:hAnsi="Arial" w:cs="Arial"/>
          <w:sz w:val="22"/>
          <w:szCs w:val="18"/>
        </w:rPr>
      </w:pPr>
    </w:p>
    <w:p w14:paraId="305D0A4A" w14:textId="77777777" w:rsidR="001B2F24" w:rsidRPr="00047CBE" w:rsidRDefault="001B2F24" w:rsidP="001B2F24">
      <w:pPr>
        <w:rPr>
          <w:rFonts w:ascii="Arial" w:hAnsi="Arial" w:cs="Arial"/>
          <w:sz w:val="22"/>
          <w:szCs w:val="18"/>
        </w:rPr>
      </w:pPr>
    </w:p>
    <w:p w14:paraId="7C607D5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Is there anyone right now with whom you have a broken relationship?  How?</w:t>
      </w:r>
    </w:p>
    <w:p w14:paraId="1CB659BD" w14:textId="77777777" w:rsidR="001B2F24" w:rsidRPr="00047CBE" w:rsidRDefault="001B2F24" w:rsidP="001B2F24">
      <w:pPr>
        <w:rPr>
          <w:rFonts w:ascii="Arial" w:hAnsi="Arial" w:cs="Arial"/>
          <w:sz w:val="22"/>
          <w:szCs w:val="18"/>
        </w:rPr>
      </w:pPr>
    </w:p>
    <w:p w14:paraId="1A9D725E" w14:textId="77777777" w:rsidR="001B2F24" w:rsidRPr="00047CBE" w:rsidRDefault="001B2F24" w:rsidP="001B2F24">
      <w:pPr>
        <w:rPr>
          <w:rFonts w:ascii="Arial" w:hAnsi="Arial" w:cs="Arial"/>
          <w:sz w:val="22"/>
          <w:szCs w:val="18"/>
        </w:rPr>
      </w:pPr>
    </w:p>
    <w:p w14:paraId="2539374C" w14:textId="77777777" w:rsidR="001B2F24" w:rsidRPr="00047CBE" w:rsidRDefault="001B2F24" w:rsidP="001B2F24">
      <w:pPr>
        <w:pStyle w:val="Heading2"/>
        <w:numPr>
          <w:ilvl w:val="1"/>
          <w:numId w:val="3"/>
        </w:numPr>
        <w:rPr>
          <w:rFonts w:cs="Arial"/>
          <w:szCs w:val="18"/>
        </w:rPr>
      </w:pPr>
      <w:r w:rsidRPr="00047CBE">
        <w:rPr>
          <w:rFonts w:cs="Arial"/>
          <w:szCs w:val="18"/>
        </w:rPr>
        <w:t>Personal Life</w:t>
      </w:r>
    </w:p>
    <w:p w14:paraId="1F0B2C7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strongest</w:t>
      </w:r>
      <w:r w:rsidRPr="00047CBE">
        <w:rPr>
          <w:rFonts w:cs="Arial"/>
          <w:sz w:val="22"/>
          <w:szCs w:val="18"/>
        </w:rPr>
        <w:t xml:space="preserve"> area (Tit. 1; 1 Tim. 3; p. 235)?</w:t>
      </w:r>
    </w:p>
    <w:p w14:paraId="0AB57A25" w14:textId="77777777" w:rsidR="001B2F24" w:rsidRPr="00047CBE" w:rsidRDefault="001B2F24" w:rsidP="001B2F24">
      <w:pPr>
        <w:rPr>
          <w:rFonts w:ascii="Arial" w:hAnsi="Arial" w:cs="Arial"/>
          <w:sz w:val="22"/>
          <w:szCs w:val="18"/>
        </w:rPr>
      </w:pPr>
    </w:p>
    <w:p w14:paraId="6F1B97A8" w14:textId="77777777" w:rsidR="001B2F24" w:rsidRPr="00047CBE" w:rsidRDefault="001B2F24" w:rsidP="001B2F24">
      <w:pPr>
        <w:rPr>
          <w:rFonts w:ascii="Arial" w:hAnsi="Arial" w:cs="Arial"/>
          <w:sz w:val="22"/>
          <w:szCs w:val="18"/>
        </w:rPr>
      </w:pPr>
    </w:p>
    <w:p w14:paraId="10960D6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weakest</w:t>
      </w:r>
      <w:r w:rsidRPr="00047CBE">
        <w:rPr>
          <w:rFonts w:cs="Arial"/>
          <w:sz w:val="22"/>
          <w:szCs w:val="18"/>
        </w:rPr>
        <w:t xml:space="preserve"> area (Tit. 1; 1 Tim. 3; p. 235)?</w:t>
      </w:r>
    </w:p>
    <w:p w14:paraId="678D0E8B" w14:textId="77777777" w:rsidR="001B2F24" w:rsidRDefault="001B2F24" w:rsidP="001B2F24">
      <w:pPr>
        <w:rPr>
          <w:rFonts w:ascii="Arial" w:hAnsi="Arial" w:cs="Arial"/>
          <w:sz w:val="22"/>
          <w:szCs w:val="18"/>
        </w:rPr>
      </w:pPr>
    </w:p>
    <w:p w14:paraId="2973DA71" w14:textId="77777777" w:rsidR="001B2F24" w:rsidRPr="00047CBE" w:rsidRDefault="001B2F24" w:rsidP="001B2F24">
      <w:pPr>
        <w:rPr>
          <w:rFonts w:ascii="Arial" w:hAnsi="Arial" w:cs="Arial"/>
          <w:sz w:val="22"/>
          <w:szCs w:val="18"/>
        </w:rPr>
      </w:pPr>
    </w:p>
    <w:p w14:paraId="5C8FE2C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character traits are you presently working on?</w:t>
      </w:r>
    </w:p>
    <w:p w14:paraId="16FB3825" w14:textId="77777777" w:rsidR="001B2F24" w:rsidRPr="00047CBE" w:rsidRDefault="001B2F24" w:rsidP="00FF5902">
      <w:pPr>
        <w:pStyle w:val="Heading1"/>
      </w:pPr>
      <w:r w:rsidRPr="00047CBE">
        <w:br w:type="page"/>
      </w:r>
      <w:r w:rsidRPr="00047CBE">
        <w:lastRenderedPageBreak/>
        <w:t>Theology</w:t>
      </w:r>
    </w:p>
    <w:p w14:paraId="3EA5AD19" w14:textId="77777777" w:rsidR="001B2F24" w:rsidRPr="00047CBE" w:rsidRDefault="001B2F24" w:rsidP="001B2F24">
      <w:pPr>
        <w:pStyle w:val="Heading2"/>
        <w:numPr>
          <w:ilvl w:val="1"/>
          <w:numId w:val="3"/>
        </w:numPr>
        <w:rPr>
          <w:rFonts w:cs="Arial"/>
          <w:szCs w:val="18"/>
        </w:rPr>
      </w:pPr>
      <w:r w:rsidRPr="00047CBE">
        <w:rPr>
          <w:rFonts w:cs="Arial"/>
          <w:szCs w:val="18"/>
        </w:rPr>
        <w:t>Doctrinal Statement</w:t>
      </w:r>
    </w:p>
    <w:p w14:paraId="74EE60C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Have you read through our entire </w:t>
      </w:r>
      <w:r>
        <w:rPr>
          <w:rFonts w:cs="Arial"/>
          <w:sz w:val="22"/>
          <w:szCs w:val="18"/>
        </w:rPr>
        <w:t xml:space="preserve">church </w:t>
      </w:r>
      <w:r w:rsidRPr="00047CBE">
        <w:rPr>
          <w:rFonts w:cs="Arial"/>
          <w:sz w:val="22"/>
          <w:szCs w:val="18"/>
        </w:rPr>
        <w:t>doctrinal statement?</w:t>
      </w:r>
    </w:p>
    <w:p w14:paraId="7802FA0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253E8249" w14:textId="77777777" w:rsidR="001B2F24" w:rsidRPr="00047CBE" w:rsidRDefault="001B2F24" w:rsidP="001B2F24">
      <w:pPr>
        <w:rPr>
          <w:rFonts w:ascii="Arial" w:hAnsi="Arial" w:cs="Arial"/>
          <w:sz w:val="22"/>
          <w:szCs w:val="18"/>
        </w:rPr>
      </w:pPr>
    </w:p>
    <w:p w14:paraId="6A18F6B8" w14:textId="77777777" w:rsidR="001B2F24" w:rsidRPr="00047CBE" w:rsidRDefault="001B2F24" w:rsidP="001B2F24">
      <w:pPr>
        <w:pStyle w:val="Heading2"/>
        <w:numPr>
          <w:ilvl w:val="1"/>
          <w:numId w:val="3"/>
        </w:numPr>
        <w:rPr>
          <w:rFonts w:cs="Arial"/>
          <w:szCs w:val="18"/>
        </w:rPr>
      </w:pPr>
      <w:r w:rsidRPr="00047CBE">
        <w:rPr>
          <w:rFonts w:cs="Arial"/>
          <w:szCs w:val="18"/>
        </w:rPr>
        <w:t>Church Practice</w:t>
      </w:r>
    </w:p>
    <w:p w14:paraId="5ABDE6A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Have you read through our entire church By-Laws?</w:t>
      </w:r>
    </w:p>
    <w:p w14:paraId="42459D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03A52C7F" w14:textId="77777777" w:rsidR="001B2F24" w:rsidRPr="00047CBE" w:rsidRDefault="001B2F24" w:rsidP="001B2F24">
      <w:pPr>
        <w:rPr>
          <w:rFonts w:ascii="Arial" w:hAnsi="Arial" w:cs="Arial"/>
          <w:sz w:val="22"/>
          <w:szCs w:val="18"/>
        </w:rPr>
      </w:pPr>
    </w:p>
    <w:p w14:paraId="72A8C4A6" w14:textId="77777777" w:rsidR="001B2F24" w:rsidRPr="00047CBE" w:rsidRDefault="001B2F24" w:rsidP="001B2F24">
      <w:pPr>
        <w:pStyle w:val="Heading2"/>
        <w:numPr>
          <w:ilvl w:val="1"/>
          <w:numId w:val="3"/>
        </w:numPr>
        <w:rPr>
          <w:rFonts w:cs="Arial"/>
          <w:szCs w:val="18"/>
        </w:rPr>
      </w:pPr>
      <w:r w:rsidRPr="00047CBE">
        <w:rPr>
          <w:rFonts w:cs="Arial"/>
          <w:szCs w:val="18"/>
        </w:rPr>
        <w:t>Other Theological Matters</w:t>
      </w:r>
    </w:p>
    <w:p w14:paraId="4F8CFD3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What NT church </w:t>
      </w:r>
      <w:r>
        <w:rPr>
          <w:rFonts w:cs="Arial"/>
          <w:sz w:val="22"/>
          <w:szCs w:val="18"/>
        </w:rPr>
        <w:t>offices</w:t>
      </w:r>
      <w:r w:rsidRPr="00047CBE">
        <w:rPr>
          <w:rFonts w:cs="Arial"/>
          <w:sz w:val="22"/>
          <w:szCs w:val="18"/>
        </w:rPr>
        <w:t xml:space="preserve"> apply today</w:t>
      </w:r>
      <w:r>
        <w:rPr>
          <w:rFonts w:cs="Arial"/>
          <w:sz w:val="22"/>
          <w:szCs w:val="18"/>
        </w:rPr>
        <w:t xml:space="preserve"> (e.g., apostles, elders, deacons, etc.)</w:t>
      </w:r>
      <w:r w:rsidRPr="00047CBE">
        <w:rPr>
          <w:rFonts w:cs="Arial"/>
          <w:sz w:val="22"/>
          <w:szCs w:val="18"/>
        </w:rPr>
        <w:t>?</w:t>
      </w:r>
    </w:p>
    <w:p w14:paraId="6EDA991E" w14:textId="77777777" w:rsidR="001B2F24" w:rsidRPr="00047CBE" w:rsidRDefault="001B2F24" w:rsidP="001B2F24">
      <w:pPr>
        <w:rPr>
          <w:rFonts w:ascii="Arial" w:hAnsi="Arial" w:cs="Arial"/>
          <w:sz w:val="22"/>
          <w:szCs w:val="18"/>
        </w:rPr>
      </w:pPr>
    </w:p>
    <w:p w14:paraId="5330FCF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Where does the ultimate human authority in the local church lie?</w:t>
      </w:r>
    </w:p>
    <w:p w14:paraId="1964C33B" w14:textId="77777777" w:rsidR="001B2F24" w:rsidRPr="00047CBE" w:rsidRDefault="001B2F24" w:rsidP="001B2F24">
      <w:pPr>
        <w:rPr>
          <w:rFonts w:ascii="Arial" w:hAnsi="Arial" w:cs="Arial"/>
          <w:sz w:val="22"/>
          <w:szCs w:val="18"/>
        </w:rPr>
      </w:pPr>
    </w:p>
    <w:p w14:paraId="49A276D0"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Controversial Spiritual Gifts</w:t>
      </w:r>
    </w:p>
    <w:p w14:paraId="78B4F53B" w14:textId="77777777" w:rsidR="001B2F24" w:rsidRPr="00047CBE" w:rsidRDefault="001B2F24" w:rsidP="001B2F24">
      <w:pPr>
        <w:pStyle w:val="Heading4"/>
        <w:numPr>
          <w:ilvl w:val="3"/>
          <w:numId w:val="3"/>
        </w:numPr>
        <w:rPr>
          <w:rFonts w:cs="Arial"/>
          <w:szCs w:val="18"/>
        </w:rPr>
      </w:pPr>
      <w:r w:rsidRPr="00047CBE">
        <w:rPr>
          <w:rFonts w:cs="Arial"/>
          <w:szCs w:val="18"/>
        </w:rPr>
        <w:t>Define prophecy and its place in the church today.</w:t>
      </w:r>
    </w:p>
    <w:p w14:paraId="5130D94F" w14:textId="77777777" w:rsidR="001B2F24" w:rsidRPr="00047CBE" w:rsidRDefault="001B2F24" w:rsidP="001B2F24">
      <w:pPr>
        <w:rPr>
          <w:rFonts w:ascii="Arial" w:hAnsi="Arial" w:cs="Arial"/>
          <w:sz w:val="22"/>
          <w:szCs w:val="18"/>
        </w:rPr>
      </w:pPr>
    </w:p>
    <w:p w14:paraId="5A0D95B9" w14:textId="77777777" w:rsidR="001B2F24" w:rsidRPr="00047CBE" w:rsidRDefault="001B2F24" w:rsidP="001B2F24">
      <w:pPr>
        <w:pStyle w:val="Heading4"/>
        <w:numPr>
          <w:ilvl w:val="3"/>
          <w:numId w:val="3"/>
        </w:numPr>
        <w:rPr>
          <w:rFonts w:cs="Arial"/>
          <w:szCs w:val="18"/>
        </w:rPr>
      </w:pPr>
      <w:r w:rsidRPr="00047CBE">
        <w:rPr>
          <w:rFonts w:cs="Arial"/>
          <w:szCs w:val="18"/>
        </w:rPr>
        <w:t>Define tongues and its place in the church today.</w:t>
      </w:r>
    </w:p>
    <w:p w14:paraId="5635B4DF" w14:textId="77777777" w:rsidR="001B2F24" w:rsidRPr="00047CBE" w:rsidRDefault="001B2F24" w:rsidP="001B2F24">
      <w:pPr>
        <w:rPr>
          <w:rFonts w:ascii="Arial" w:hAnsi="Arial" w:cs="Arial"/>
          <w:sz w:val="22"/>
          <w:szCs w:val="18"/>
        </w:rPr>
      </w:pPr>
    </w:p>
    <w:p w14:paraId="6568A09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Role of Women in the Church</w:t>
      </w:r>
    </w:p>
    <w:p w14:paraId="79E65317" w14:textId="77777777" w:rsidR="001B2F24" w:rsidRPr="00047CBE" w:rsidRDefault="001B2F24" w:rsidP="001B2F24">
      <w:pPr>
        <w:pStyle w:val="Heading4"/>
        <w:numPr>
          <w:ilvl w:val="3"/>
          <w:numId w:val="3"/>
        </w:numPr>
        <w:rPr>
          <w:rFonts w:cs="Arial"/>
          <w:szCs w:val="18"/>
        </w:rPr>
      </w:pPr>
      <w:r w:rsidRPr="00047CBE">
        <w:rPr>
          <w:rFonts w:cs="Arial"/>
          <w:szCs w:val="18"/>
        </w:rPr>
        <w:t>What ministries do you think Scripture prohibits for women?  Why?</w:t>
      </w:r>
    </w:p>
    <w:p w14:paraId="140E9211" w14:textId="77777777" w:rsidR="001B2F24" w:rsidRPr="00047CBE" w:rsidRDefault="001B2F24" w:rsidP="001B2F24">
      <w:pPr>
        <w:rPr>
          <w:rFonts w:ascii="Arial" w:hAnsi="Arial" w:cs="Arial"/>
          <w:sz w:val="22"/>
          <w:szCs w:val="18"/>
        </w:rPr>
      </w:pPr>
    </w:p>
    <w:p w14:paraId="0E0661A2" w14:textId="77777777" w:rsidR="001B2F24" w:rsidRDefault="001B2F24" w:rsidP="001B2F24">
      <w:pPr>
        <w:pStyle w:val="Heading4"/>
        <w:numPr>
          <w:ilvl w:val="3"/>
          <w:numId w:val="3"/>
        </w:numPr>
        <w:rPr>
          <w:rFonts w:cs="Arial"/>
          <w:szCs w:val="18"/>
        </w:rPr>
      </w:pPr>
      <w:r w:rsidRPr="00047CBE">
        <w:rPr>
          <w:rFonts w:cs="Arial"/>
          <w:szCs w:val="18"/>
        </w:rPr>
        <w:t>Does the Bible reserve the roles of elders and worship leaders for men?</w:t>
      </w:r>
      <w:r>
        <w:rPr>
          <w:rFonts w:cs="Arial"/>
          <w:szCs w:val="18"/>
        </w:rPr>
        <w:t xml:space="preserve"> Why?</w:t>
      </w:r>
    </w:p>
    <w:p w14:paraId="25DC33F5" w14:textId="77777777" w:rsidR="001B2F24" w:rsidRPr="00B03239" w:rsidRDefault="001B2F24" w:rsidP="001B2F24"/>
    <w:p w14:paraId="0BC2090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Church Discipline</w:t>
      </w:r>
    </w:p>
    <w:p w14:paraId="2DE064C0" w14:textId="77777777" w:rsidR="001B2F24" w:rsidRPr="00047CBE" w:rsidRDefault="001B2F24" w:rsidP="001B2F24">
      <w:pPr>
        <w:pStyle w:val="Heading4"/>
        <w:numPr>
          <w:ilvl w:val="3"/>
          <w:numId w:val="3"/>
        </w:numPr>
        <w:rPr>
          <w:rFonts w:cs="Arial"/>
          <w:szCs w:val="18"/>
        </w:rPr>
      </w:pPr>
      <w:r w:rsidRPr="00047CBE">
        <w:rPr>
          <w:rFonts w:cs="Arial"/>
          <w:szCs w:val="18"/>
        </w:rPr>
        <w:t>What should be the church’s goal in disciplining errant members?</w:t>
      </w:r>
    </w:p>
    <w:p w14:paraId="1485D71F" w14:textId="77777777" w:rsidR="001B2F24" w:rsidRPr="00047CBE" w:rsidRDefault="001B2F24" w:rsidP="001B2F24">
      <w:pPr>
        <w:pStyle w:val="Heading4"/>
        <w:numPr>
          <w:ilvl w:val="3"/>
          <w:numId w:val="3"/>
        </w:numPr>
        <w:rPr>
          <w:rFonts w:cs="Arial"/>
          <w:szCs w:val="18"/>
        </w:rPr>
      </w:pPr>
      <w:r w:rsidRPr="00047CBE">
        <w:rPr>
          <w:rFonts w:cs="Arial"/>
          <w:szCs w:val="18"/>
        </w:rPr>
        <w:t>Describe when you have seen church discipline and your role in the process.</w:t>
      </w:r>
    </w:p>
    <w:p w14:paraId="6D9A6AAB" w14:textId="77777777" w:rsidR="001B2F24" w:rsidRPr="00047CBE" w:rsidRDefault="001B2F24" w:rsidP="001B2F24">
      <w:pPr>
        <w:rPr>
          <w:rFonts w:ascii="Arial" w:hAnsi="Arial" w:cs="Arial"/>
          <w:sz w:val="22"/>
          <w:szCs w:val="18"/>
        </w:rPr>
      </w:pPr>
    </w:p>
    <w:p w14:paraId="57FB1AF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Baptism</w:t>
      </w:r>
    </w:p>
    <w:p w14:paraId="5746E892" w14:textId="77777777" w:rsidR="001B2F24" w:rsidRPr="00047CBE" w:rsidRDefault="001B2F24" w:rsidP="001B2F24">
      <w:pPr>
        <w:pStyle w:val="Heading4"/>
        <w:numPr>
          <w:ilvl w:val="3"/>
          <w:numId w:val="3"/>
        </w:numPr>
        <w:rPr>
          <w:rFonts w:cs="Arial"/>
          <w:szCs w:val="18"/>
        </w:rPr>
      </w:pPr>
      <w:r w:rsidRPr="00047CBE">
        <w:rPr>
          <w:rFonts w:cs="Arial"/>
          <w:szCs w:val="18"/>
        </w:rPr>
        <w:t>Are sprinkling and pouring biblical modes of baptism?  Why or why not?</w:t>
      </w:r>
    </w:p>
    <w:p w14:paraId="56551DA0" w14:textId="5904AFF9" w:rsidR="001B2F24" w:rsidRPr="00047CBE" w:rsidRDefault="001B2F24" w:rsidP="001B2F24">
      <w:pPr>
        <w:pStyle w:val="Heading4"/>
        <w:numPr>
          <w:ilvl w:val="3"/>
          <w:numId w:val="3"/>
        </w:numPr>
        <w:rPr>
          <w:rFonts w:cs="Arial"/>
          <w:szCs w:val="18"/>
        </w:rPr>
      </w:pPr>
      <w:r w:rsidRPr="00047CBE">
        <w:rPr>
          <w:rFonts w:cs="Arial"/>
          <w:szCs w:val="18"/>
        </w:rPr>
        <w:t xml:space="preserve">Should immersion be required for church membership? </w:t>
      </w:r>
      <w:r w:rsidR="00D50C80">
        <w:rPr>
          <w:rFonts w:cs="Arial"/>
          <w:szCs w:val="18"/>
        </w:rPr>
        <w:t xml:space="preserve"> </w:t>
      </w:r>
      <w:r w:rsidR="00D50C80" w:rsidRPr="00047CBE">
        <w:rPr>
          <w:rFonts w:cs="Arial"/>
          <w:szCs w:val="18"/>
        </w:rPr>
        <w:t>Why or why not?</w:t>
      </w:r>
    </w:p>
    <w:p w14:paraId="1A5E753E" w14:textId="76B9C7E3" w:rsidR="001B2F24" w:rsidRDefault="005C4C53" w:rsidP="001B2F24">
      <w:pPr>
        <w:pStyle w:val="Heading4"/>
        <w:numPr>
          <w:ilvl w:val="3"/>
          <w:numId w:val="3"/>
        </w:numPr>
        <w:rPr>
          <w:rFonts w:cs="Arial"/>
          <w:szCs w:val="18"/>
        </w:rPr>
      </w:pPr>
      <w:r>
        <w:rPr>
          <w:rFonts w:cs="Arial"/>
          <w:szCs w:val="18"/>
        </w:rPr>
        <w:t>Must church members have</w:t>
      </w:r>
      <w:r w:rsidR="001B2F24" w:rsidRPr="00047CBE">
        <w:rPr>
          <w:rFonts w:cs="Arial"/>
          <w:szCs w:val="18"/>
        </w:rPr>
        <w:t xml:space="preserve"> believer’s baptism?</w:t>
      </w:r>
      <w:r w:rsidR="00D50C80">
        <w:rPr>
          <w:rFonts w:cs="Arial"/>
          <w:szCs w:val="18"/>
        </w:rPr>
        <w:t xml:space="preserve">  </w:t>
      </w:r>
      <w:r w:rsidR="00D50C80" w:rsidRPr="00047CBE">
        <w:rPr>
          <w:rFonts w:cs="Arial"/>
          <w:szCs w:val="18"/>
        </w:rPr>
        <w:t>Why or why not?</w:t>
      </w:r>
    </w:p>
    <w:p w14:paraId="50363658" w14:textId="4ACFA782" w:rsidR="001E7AD3" w:rsidRDefault="001E7AD3">
      <w:r>
        <w:br w:type="page"/>
      </w:r>
    </w:p>
    <w:p w14:paraId="671A79D6" w14:textId="77777777" w:rsidR="001E7AD3" w:rsidRPr="003553DB" w:rsidRDefault="001E7AD3" w:rsidP="001E7AD3">
      <w:pPr>
        <w:jc w:val="center"/>
        <w:rPr>
          <w:rFonts w:ascii="Arial" w:hAnsi="Arial" w:cs="Arial"/>
          <w:sz w:val="21"/>
          <w:szCs w:val="18"/>
        </w:rPr>
      </w:pPr>
      <w:r w:rsidRPr="003553DB">
        <w:rPr>
          <w:rFonts w:ascii="Arial" w:hAnsi="Arial" w:cs="Arial"/>
          <w:b/>
          <w:sz w:val="32"/>
          <w:szCs w:val="18"/>
        </w:rPr>
        <w:lastRenderedPageBreak/>
        <w:t>Combating Materialism</w:t>
      </w:r>
    </w:p>
    <w:p w14:paraId="7DC0F9D4" w14:textId="77777777" w:rsidR="001E7AD3" w:rsidRPr="003553DB" w:rsidRDefault="001E7AD3" w:rsidP="001E7AD3">
      <w:pPr>
        <w:rPr>
          <w:rFonts w:ascii="Arial" w:hAnsi="Arial" w:cs="Arial"/>
          <w:sz w:val="21"/>
          <w:szCs w:val="18"/>
        </w:rPr>
      </w:pPr>
    </w:p>
    <w:p w14:paraId="6F3D3A37" w14:textId="77777777" w:rsidR="001E7AD3" w:rsidRPr="003553DB" w:rsidRDefault="001E7AD3" w:rsidP="001E7AD3">
      <w:pPr>
        <w:rPr>
          <w:rFonts w:ascii="Arial" w:hAnsi="Arial" w:cs="Arial"/>
          <w:sz w:val="21"/>
          <w:szCs w:val="18"/>
        </w:rPr>
      </w:pPr>
      <w:r w:rsidRPr="003553DB">
        <w:rPr>
          <w:rFonts w:ascii="Arial" w:hAnsi="Arial" w:cs="Arial"/>
          <w:sz w:val="21"/>
          <w:szCs w:val="18"/>
        </w:rPr>
        <w:t>One problem that Christian workers face is thinking that materialism cannot have grasp on them.  This is why Paul warned Timothy against becoming a lover of money (1 Tim 6:3-10).  Yet how can pastors, missionaries, and all believers fight the grip of materialism in practical terms?  Here are some suggestions, most of which I keep myself:</w:t>
      </w:r>
    </w:p>
    <w:p w14:paraId="1AEF4818" w14:textId="77777777" w:rsidR="001E7AD3" w:rsidRPr="003553DB" w:rsidRDefault="001E7AD3" w:rsidP="001E7AD3">
      <w:pPr>
        <w:ind w:left="540" w:hanging="540"/>
        <w:rPr>
          <w:rFonts w:ascii="Arial" w:hAnsi="Arial" w:cs="Arial"/>
          <w:sz w:val="21"/>
          <w:szCs w:val="18"/>
        </w:rPr>
      </w:pPr>
    </w:p>
    <w:p w14:paraId="68AD7AC9"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Give your speaking honorariums over to the church or to another Christian organization—or don’t get paid for your speaking in the first place.</w:t>
      </w:r>
    </w:p>
    <w:p w14:paraId="624C6874" w14:textId="77777777" w:rsidR="001E7AD3" w:rsidRPr="003553DB" w:rsidRDefault="001E7AD3" w:rsidP="001E7AD3">
      <w:pPr>
        <w:ind w:left="540" w:hanging="540"/>
        <w:rPr>
          <w:rFonts w:ascii="Arial" w:hAnsi="Arial" w:cs="Arial"/>
          <w:sz w:val="21"/>
          <w:szCs w:val="18"/>
        </w:rPr>
      </w:pPr>
    </w:p>
    <w:p w14:paraId="28501883"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Require approval from someone (e.g., your spouse) for purchases over a certain amount (we use $100 as a guideline, except for groceries!).</w:t>
      </w:r>
    </w:p>
    <w:p w14:paraId="23C9226C" w14:textId="77777777" w:rsidR="001E7AD3" w:rsidRPr="003553DB" w:rsidRDefault="001E7AD3" w:rsidP="001E7AD3">
      <w:pPr>
        <w:ind w:left="540" w:hanging="540"/>
        <w:rPr>
          <w:rFonts w:ascii="Arial" w:hAnsi="Arial" w:cs="Arial"/>
          <w:sz w:val="21"/>
          <w:szCs w:val="18"/>
        </w:rPr>
      </w:pPr>
    </w:p>
    <w:p w14:paraId="763A51FD"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Don’t make a purchase over a certain amount without both praying about it and sleeping overnight on it. (My wife’s and my guide is $100 here too, which has saved us from buying many a vacuum cleaner and encyclopedia set!  Again, groceries are exempt here.)</w:t>
      </w:r>
    </w:p>
    <w:p w14:paraId="36683F10" w14:textId="77777777" w:rsidR="001E7AD3" w:rsidRPr="003553DB" w:rsidRDefault="001E7AD3" w:rsidP="001E7AD3">
      <w:pPr>
        <w:ind w:left="540" w:hanging="540"/>
        <w:rPr>
          <w:rFonts w:ascii="Arial" w:hAnsi="Arial" w:cs="Arial"/>
          <w:sz w:val="21"/>
          <w:szCs w:val="18"/>
        </w:rPr>
      </w:pPr>
    </w:p>
    <w:p w14:paraId="58480EDF"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Commit to living on a certain income for a time period and give the excess money earned back to the Lord’s work.</w:t>
      </w:r>
    </w:p>
    <w:p w14:paraId="5F6F547B" w14:textId="77777777" w:rsidR="001E7AD3" w:rsidRPr="003553DB" w:rsidRDefault="001E7AD3" w:rsidP="001E7AD3">
      <w:pPr>
        <w:ind w:left="540" w:hanging="540"/>
        <w:rPr>
          <w:rFonts w:ascii="Arial" w:hAnsi="Arial" w:cs="Arial"/>
          <w:sz w:val="21"/>
          <w:szCs w:val="18"/>
        </w:rPr>
      </w:pPr>
    </w:p>
    <w:p w14:paraId="4D08D9DC"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Don’t let sales people into your home unless both husband and wife agree.  This means that a salesman will never enter your home when only one spouse is there.</w:t>
      </w:r>
    </w:p>
    <w:p w14:paraId="679AAB54" w14:textId="77777777" w:rsidR="001E7AD3" w:rsidRPr="003553DB" w:rsidRDefault="001E7AD3" w:rsidP="001E7AD3">
      <w:pPr>
        <w:ind w:left="540" w:hanging="540"/>
        <w:rPr>
          <w:rFonts w:ascii="Arial" w:hAnsi="Arial" w:cs="Arial"/>
          <w:sz w:val="21"/>
          <w:szCs w:val="18"/>
        </w:rPr>
      </w:pPr>
    </w:p>
    <w:p w14:paraId="33ABB0A0"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Put budgeted money into respective envelopes and stop spending when they empty.</w:t>
      </w:r>
    </w:p>
    <w:p w14:paraId="5CA3AE4F" w14:textId="77777777" w:rsidR="001E7AD3" w:rsidRPr="003553DB" w:rsidRDefault="001E7AD3" w:rsidP="001E7AD3">
      <w:pPr>
        <w:ind w:left="540" w:hanging="540"/>
        <w:rPr>
          <w:rFonts w:ascii="Arial" w:hAnsi="Arial" w:cs="Arial"/>
          <w:sz w:val="21"/>
          <w:szCs w:val="18"/>
        </w:rPr>
      </w:pPr>
    </w:p>
    <w:p w14:paraId="0E62F1C8"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Don’t compare your salary with others.  Don’t ask what others make or tell them your own salary.  This will keep you from the twin sins of pride (if you make more) and jealousy (if you make less).  Sometimes ignorance is better than knowledge.</w:t>
      </w:r>
    </w:p>
    <w:p w14:paraId="04E23A69" w14:textId="77777777" w:rsidR="001E7AD3" w:rsidRPr="003553DB" w:rsidRDefault="001E7AD3" w:rsidP="001E7AD3">
      <w:pPr>
        <w:ind w:left="540" w:hanging="540"/>
        <w:rPr>
          <w:rFonts w:ascii="Arial" w:hAnsi="Arial" w:cs="Arial"/>
          <w:sz w:val="21"/>
          <w:szCs w:val="18"/>
        </w:rPr>
      </w:pPr>
    </w:p>
    <w:p w14:paraId="75E77CD2"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t>Don’t purchase anything on credit (except a house) that you cannot pay off within one month.  This will prevent purchase of depreciating items such as cars, furniture, computers, etc.</w:t>
      </w:r>
    </w:p>
    <w:p w14:paraId="4CAC8AB6" w14:textId="77777777" w:rsidR="001E7AD3" w:rsidRPr="003553DB" w:rsidRDefault="001E7AD3" w:rsidP="001E7AD3">
      <w:pPr>
        <w:ind w:left="540" w:hanging="540"/>
        <w:rPr>
          <w:rFonts w:ascii="Arial" w:hAnsi="Arial" w:cs="Arial"/>
          <w:sz w:val="21"/>
          <w:szCs w:val="18"/>
        </w:rPr>
      </w:pPr>
    </w:p>
    <w:p w14:paraId="12523CDD"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14:paraId="77F5AE78" w14:textId="77777777" w:rsidR="001E7AD3" w:rsidRPr="003553DB" w:rsidRDefault="001E7AD3" w:rsidP="001E7AD3">
      <w:pPr>
        <w:rPr>
          <w:rFonts w:ascii="Arial" w:hAnsi="Arial" w:cs="Arial"/>
          <w:sz w:val="20"/>
        </w:rPr>
      </w:pPr>
    </w:p>
    <w:p w14:paraId="1B5A0264" w14:textId="77777777" w:rsidR="001E7AD3" w:rsidRPr="001E7AD3" w:rsidRDefault="001E7AD3" w:rsidP="001E7AD3"/>
    <w:p w14:paraId="58CDBA4A" w14:textId="77777777" w:rsidR="00BE65E6" w:rsidRPr="003553DB" w:rsidRDefault="00BE65E6" w:rsidP="001E7AD3">
      <w:pPr>
        <w:jc w:val="center"/>
        <w:rPr>
          <w:rFonts w:ascii="Arial" w:hAnsi="Arial" w:cs="Arial"/>
          <w:sz w:val="20"/>
        </w:rPr>
      </w:pPr>
    </w:p>
    <w:sectPr w:rsidR="00BE65E6" w:rsidRPr="003553DB" w:rsidSect="00143D81">
      <w:headerReference w:type="default" r:id="rId17"/>
      <w:footerReference w:type="default" r:id="rId18"/>
      <w:pgSz w:w="11880" w:h="16840"/>
      <w:pgMar w:top="720" w:right="965" w:bottom="567" w:left="1440" w:header="720" w:footer="502" w:gutter="0"/>
      <w:pgNumType w:fmt="lowerLetter"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A5C46" w14:textId="77777777" w:rsidR="00D67FAB" w:rsidRDefault="00D67FAB">
      <w:r>
        <w:separator/>
      </w:r>
    </w:p>
  </w:endnote>
  <w:endnote w:type="continuationSeparator" w:id="0">
    <w:p w14:paraId="6D8E24FB" w14:textId="77777777" w:rsidR="00D67FAB" w:rsidRDefault="00D67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oto Sans Chakma">
    <w:panose1 w:val="020B0502040504020204"/>
    <w:charset w:val="00"/>
    <w:family w:val="swiss"/>
    <w:pitch w:val="variable"/>
    <w:sig w:usb0="80010003" w:usb1="02002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3F67" w14:textId="3A013E14" w:rsidR="00005EFC" w:rsidRPr="000249D8" w:rsidRDefault="00005EFC" w:rsidP="00005EFC">
    <w:pPr>
      <w:pStyle w:val="Footer"/>
      <w:jc w:val="right"/>
      <w:rPr>
        <w:rFonts w:ascii="Arial" w:hAnsi="Arial" w:cs="Arial"/>
        <w:i/>
        <w:iCs/>
        <w:sz w:val="13"/>
        <w:szCs w:val="16"/>
      </w:rPr>
    </w:pPr>
    <w:r w:rsidRPr="000249D8">
      <w:rPr>
        <w:rFonts w:ascii="Arial" w:hAnsi="Arial" w:cs="Arial"/>
        <w:i/>
        <w:iCs/>
        <w:sz w:val="13"/>
        <w:szCs w:val="16"/>
      </w:rPr>
      <w:fldChar w:fldCharType="begin"/>
    </w:r>
    <w:r w:rsidRPr="000249D8">
      <w:rPr>
        <w:rFonts w:ascii="Arial" w:hAnsi="Arial" w:cs="Arial"/>
        <w:i/>
        <w:iCs/>
        <w:sz w:val="13"/>
        <w:szCs w:val="16"/>
      </w:rPr>
      <w:instrText xml:space="preserve"> TIME \@ "d-MMM-yy" </w:instrText>
    </w:r>
    <w:r w:rsidRPr="000249D8">
      <w:rPr>
        <w:rFonts w:ascii="Arial" w:hAnsi="Arial" w:cs="Arial"/>
        <w:i/>
        <w:iCs/>
        <w:sz w:val="13"/>
        <w:szCs w:val="16"/>
      </w:rPr>
      <w:fldChar w:fldCharType="separate"/>
    </w:r>
    <w:r w:rsidR="006A56AA">
      <w:rPr>
        <w:rFonts w:ascii="Arial" w:hAnsi="Arial" w:cs="Arial"/>
        <w:i/>
        <w:iCs/>
        <w:noProof/>
        <w:sz w:val="13"/>
        <w:szCs w:val="16"/>
      </w:rPr>
      <w:t>19-Apr-22</w:t>
    </w:r>
    <w:r w:rsidRPr="000249D8">
      <w:rPr>
        <w:rFonts w:ascii="Arial" w:hAnsi="Arial" w:cs="Arial"/>
        <w:i/>
        <w:iCs/>
        <w:sz w:val="13"/>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F31F" w14:textId="09BE3C86" w:rsidR="00005EFC" w:rsidRPr="00143D81" w:rsidRDefault="00005EFC">
    <w:pPr>
      <w:pStyle w:val="Footer"/>
      <w:jc w:val="right"/>
      <w:rPr>
        <w:rFonts w:ascii="Arial" w:hAnsi="Arial" w:cs="Arial"/>
        <w:i/>
        <w:iCs/>
        <w:sz w:val="13"/>
        <w:szCs w:val="16"/>
      </w:rPr>
    </w:pPr>
    <w:r w:rsidRPr="00143D81">
      <w:rPr>
        <w:rFonts w:ascii="Arial" w:hAnsi="Arial" w:cs="Arial"/>
        <w:i/>
        <w:iCs/>
        <w:sz w:val="13"/>
        <w:szCs w:val="16"/>
      </w:rPr>
      <w:fldChar w:fldCharType="begin"/>
    </w:r>
    <w:r w:rsidRPr="00143D81">
      <w:rPr>
        <w:rFonts w:ascii="Arial" w:hAnsi="Arial" w:cs="Arial"/>
        <w:i/>
        <w:iCs/>
        <w:sz w:val="13"/>
        <w:szCs w:val="16"/>
      </w:rPr>
      <w:instrText xml:space="preserve"> TIME \@ "d-MMM-yy" </w:instrText>
    </w:r>
    <w:r w:rsidRPr="00143D81">
      <w:rPr>
        <w:rFonts w:ascii="Arial" w:hAnsi="Arial" w:cs="Arial"/>
        <w:i/>
        <w:iCs/>
        <w:sz w:val="13"/>
        <w:szCs w:val="16"/>
      </w:rPr>
      <w:fldChar w:fldCharType="separate"/>
    </w:r>
    <w:r w:rsidR="006A56AA">
      <w:rPr>
        <w:rFonts w:ascii="Arial" w:hAnsi="Arial" w:cs="Arial"/>
        <w:i/>
        <w:iCs/>
        <w:noProof/>
        <w:sz w:val="13"/>
        <w:szCs w:val="16"/>
      </w:rPr>
      <w:t>19-Apr-22</w:t>
    </w:r>
    <w:r w:rsidRPr="00143D8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F14E" w14:textId="77777777" w:rsidR="00D67FAB" w:rsidRDefault="00D67FAB">
      <w:r>
        <w:separator/>
      </w:r>
    </w:p>
  </w:footnote>
  <w:footnote w:type="continuationSeparator" w:id="0">
    <w:p w14:paraId="2E8490C9" w14:textId="77777777" w:rsidR="00D67FAB" w:rsidRDefault="00D67FAB">
      <w:r>
        <w:continuationSeparator/>
      </w:r>
    </w:p>
  </w:footnote>
  <w:footnote w:id="1">
    <w:p w14:paraId="735BF367"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The congregation, however, chose these elders.  In Acts 14:23 the word </w:t>
      </w:r>
      <w:r w:rsidRPr="00FE5730">
        <w:rPr>
          <w:rFonts w:ascii="Arial" w:hAnsi="Arial" w:cs="Arial"/>
          <w:i/>
          <w:sz w:val="18"/>
        </w:rPr>
        <w:t>appointed</w:t>
      </w:r>
      <w:r w:rsidRPr="00FE5730">
        <w:rPr>
          <w:rFonts w:ascii="Arial" w:hAnsi="Arial" w:cs="Arial"/>
          <w:sz w:val="18"/>
        </w:rPr>
        <w:t xml:space="preserve"> (Gr. </w:t>
      </w:r>
      <w:proofErr w:type="spellStart"/>
      <w:r w:rsidRPr="00FE5730">
        <w:rPr>
          <w:rFonts w:ascii="Arial" w:hAnsi="Arial" w:cs="Arial"/>
          <w:i/>
          <w:sz w:val="18"/>
        </w:rPr>
        <w:t>cheirotonesantes</w:t>
      </w:r>
      <w:proofErr w:type="spellEnd"/>
      <w:r w:rsidRPr="00FE5730">
        <w:rPr>
          <w:rFonts w:ascii="Arial" w:hAnsi="Arial" w:cs="Arial"/>
          <w:i/>
          <w:sz w:val="18"/>
        </w:rPr>
        <w:t xml:space="preserve"> </w:t>
      </w:r>
      <w:proofErr w:type="spellStart"/>
      <w:r w:rsidRPr="00FE5730">
        <w:rPr>
          <w:rFonts w:ascii="Bwgrki" w:hAnsi="Bwgrki" w:cs="Arial"/>
          <w:sz w:val="18"/>
        </w:rPr>
        <w:t>ceirotonh,santej</w:t>
      </w:r>
      <w:proofErr w:type="spellEnd"/>
      <w:r w:rsidRPr="00FE5730">
        <w:rPr>
          <w:rFonts w:ascii="Arial" w:hAnsi="Arial" w:cs="Arial"/>
          <w:sz w:val="18"/>
        </w:rPr>
        <w:t>) means to “choose; elect by raising hands” (cf. 2 Cor. 8:19; Tit. 1:9; B</w:t>
      </w:r>
      <w:r>
        <w:rPr>
          <w:rFonts w:ascii="Arial" w:hAnsi="Arial" w:cs="Arial"/>
          <w:sz w:val="18"/>
        </w:rPr>
        <w:t>DAG</w:t>
      </w:r>
      <w:r w:rsidRPr="00FE5730">
        <w:rPr>
          <w:rFonts w:ascii="Arial" w:hAnsi="Arial" w:cs="Arial"/>
          <w:sz w:val="18"/>
        </w:rPr>
        <w:t xml:space="preserve"> 881; cited by Paul Enns, </w:t>
      </w:r>
      <w:r w:rsidRPr="00FE5730">
        <w:rPr>
          <w:rFonts w:ascii="Arial" w:hAnsi="Arial" w:cs="Arial"/>
          <w:i/>
          <w:sz w:val="18"/>
        </w:rPr>
        <w:t>The Moody Handbook of Theology</w:t>
      </w:r>
      <w:r w:rsidRPr="00FE5730">
        <w:rPr>
          <w:rFonts w:ascii="Arial" w:hAnsi="Arial" w:cs="Arial"/>
          <w:sz w:val="18"/>
        </w:rPr>
        <w:t xml:space="preserve"> [Chicago: Moody, 1994], 358).</w:t>
      </w:r>
    </w:p>
  </w:footnote>
  <w:footnote w:id="2">
    <w:p w14:paraId="2995AD42"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George Mueller, </w:t>
      </w:r>
      <w:r w:rsidRPr="00FE5730">
        <w:rPr>
          <w:rFonts w:ascii="Arial" w:hAnsi="Arial" w:cs="Arial"/>
          <w:i/>
          <w:sz w:val="18"/>
        </w:rPr>
        <w:t>George Mueller: Man of Faith</w:t>
      </w:r>
      <w:r w:rsidRPr="00FE5730">
        <w:rPr>
          <w:rFonts w:ascii="Arial" w:hAnsi="Arial" w:cs="Arial"/>
          <w:sz w:val="18"/>
        </w:rPr>
        <w:t xml:space="preserve">, reprint of “How I Ascertain the Will of God,” from </w:t>
      </w:r>
      <w:r w:rsidRPr="00FE5730">
        <w:rPr>
          <w:rFonts w:ascii="Arial" w:hAnsi="Arial" w:cs="Arial"/>
          <w:i/>
          <w:sz w:val="18"/>
        </w:rPr>
        <w:t>An Hour with George Mueller: The Man of Faith to Whom God Gave Millions</w:t>
      </w:r>
      <w:r w:rsidRPr="00FE5730">
        <w:rPr>
          <w:rFonts w:ascii="Arial" w:hAnsi="Arial" w:cs="Arial"/>
          <w:sz w:val="18"/>
        </w:rPr>
        <w:t>, ed. A. Sims (Warren Myers, P.O. Box 125: Singapore, ca. 1981), 43.</w:t>
      </w:r>
    </w:p>
  </w:footnote>
  <w:footnote w:id="3">
    <w:p w14:paraId="6E2473BF"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A detailed look at Matthew 18:15-20 is in my separate study on “The Process of Church Discipline” (NT Survey class notes, 240a-c).</w:t>
      </w:r>
    </w:p>
  </w:footnote>
  <w:footnote w:id="4">
    <w:p w14:paraId="07795E20"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This takes congregational authority to its logical extreme and is critiqued by Wayne Grudem, </w:t>
      </w:r>
      <w:r w:rsidRPr="00FE5730">
        <w:rPr>
          <w:rFonts w:ascii="Arial" w:hAnsi="Arial" w:cs="Arial"/>
          <w:i/>
          <w:sz w:val="18"/>
        </w:rPr>
        <w:t>Systematic Theology</w:t>
      </w:r>
      <w:r w:rsidRPr="00FE5730">
        <w:rPr>
          <w:rFonts w:ascii="Arial" w:hAnsi="Arial" w:cs="Arial"/>
          <w:sz w:val="18"/>
        </w:rPr>
        <w:t xml:space="preserve"> (Grand Rapids: Zondervan, 1994), 935-36.</w:t>
      </w:r>
    </w:p>
    <w:p w14:paraId="561CAF4A" w14:textId="77777777" w:rsidR="0015200F" w:rsidRPr="00FE5730" w:rsidRDefault="0015200F" w:rsidP="0015200F">
      <w:pPr>
        <w:pStyle w:val="FootnoteText"/>
        <w:ind w:firstLine="450"/>
        <w:rPr>
          <w:rFonts w:ascii="Arial" w:hAnsi="Arial" w:cs="Arial"/>
          <w:sz w:val="16"/>
        </w:rPr>
      </w:pPr>
    </w:p>
  </w:footnote>
  <w:footnote w:id="5">
    <w:p w14:paraId="257D9688"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Earl D. Radmacher, “The Question of Elders” (Portland, OR: Western Baptist Press, 1977), 13; cited by Gordon R. Lewis and Bruce A. Demarest, </w:t>
      </w:r>
      <w:r w:rsidRPr="00FE5730">
        <w:rPr>
          <w:rFonts w:ascii="Arial" w:hAnsi="Arial" w:cs="Arial"/>
          <w:i/>
          <w:sz w:val="18"/>
        </w:rPr>
        <w:t>Integrative Theology</w:t>
      </w:r>
      <w:r w:rsidRPr="00FE5730">
        <w:rPr>
          <w:rFonts w:ascii="Arial" w:hAnsi="Arial" w:cs="Arial"/>
          <w:sz w:val="18"/>
        </w:rPr>
        <w:t>, 3 vols. (Grand Rapids: Zondervan, 1994), 3:256.</w:t>
      </w:r>
    </w:p>
    <w:p w14:paraId="5E04A16B" w14:textId="77777777" w:rsidR="0015200F" w:rsidRPr="00FE5730" w:rsidRDefault="0015200F" w:rsidP="0015200F">
      <w:pPr>
        <w:pStyle w:val="FootnoteText"/>
        <w:rPr>
          <w:rFonts w:ascii="Arial" w:hAnsi="Arial" w:cs="Arial"/>
        </w:rPr>
      </w:pPr>
    </w:p>
  </w:footnote>
  <w:footnote w:id="6">
    <w:p w14:paraId="72B160AE"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Baptist theologian Millard J. Erickson, </w:t>
      </w:r>
      <w:r w:rsidRPr="00FE5730">
        <w:rPr>
          <w:rFonts w:ascii="Arial" w:hAnsi="Arial" w:cs="Arial"/>
          <w:i/>
          <w:sz w:val="18"/>
        </w:rPr>
        <w:t>Christian Theology</w:t>
      </w:r>
      <w:r w:rsidRPr="00FE5730">
        <w:rPr>
          <w:rFonts w:ascii="Arial" w:hAnsi="Arial" w:cs="Arial"/>
          <w:sz w:val="18"/>
        </w:rPr>
        <w:t xml:space="preserve">, one vol. ed. (Grand Rapids: Baker, 1983-85), 1078 notes that autonomy and democracy are key.  I have added leadership not because this is unique to Baptist polity, but because all Baptist churches also have leaders in addition to congregational authority.  </w:t>
      </w:r>
    </w:p>
    <w:p w14:paraId="19D6F91C" w14:textId="77777777" w:rsidR="0015200F" w:rsidRPr="00FE5730" w:rsidRDefault="0015200F" w:rsidP="0015200F">
      <w:pPr>
        <w:pStyle w:val="FootnoteText"/>
        <w:ind w:firstLine="450"/>
        <w:rPr>
          <w:rFonts w:ascii="Arial" w:hAnsi="Arial" w:cs="Arial"/>
        </w:rPr>
      </w:pPr>
    </w:p>
  </w:footnote>
  <w:footnote w:id="7">
    <w:p w14:paraId="671F716C"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Erickson, 1078.</w:t>
      </w:r>
    </w:p>
    <w:p w14:paraId="3C4F3CA9" w14:textId="77777777" w:rsidR="0015200F" w:rsidRPr="00FE5730" w:rsidRDefault="0015200F" w:rsidP="0015200F">
      <w:pPr>
        <w:pStyle w:val="FootnoteText"/>
        <w:ind w:firstLine="450"/>
        <w:rPr>
          <w:rFonts w:ascii="Arial" w:hAnsi="Arial" w:cs="Arial"/>
        </w:rPr>
      </w:pPr>
    </w:p>
  </w:footnote>
  <w:footnote w:id="8">
    <w:p w14:paraId="46D705F9"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Henry C. Thiessen, </w:t>
      </w:r>
      <w:r w:rsidRPr="00FE5730">
        <w:rPr>
          <w:rFonts w:ascii="Arial" w:hAnsi="Arial" w:cs="Arial"/>
          <w:i/>
          <w:sz w:val="18"/>
        </w:rPr>
        <w:t>Lecturers in Systematic Theology</w:t>
      </w:r>
      <w:r w:rsidRPr="00FE5730">
        <w:rPr>
          <w:rFonts w:ascii="Arial" w:hAnsi="Arial" w:cs="Arial"/>
          <w:sz w:val="18"/>
        </w:rPr>
        <w:t>, rev. Vernon D. Doerksen (Grand Rapids: Eerdmans, 1979), 322; cf. Enns, 359.</w:t>
      </w:r>
    </w:p>
  </w:footnote>
  <w:footnote w:id="9">
    <w:p w14:paraId="420CEE7C"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Adapted from </w:t>
      </w:r>
      <w:r w:rsidRPr="00FE5730">
        <w:rPr>
          <w:rFonts w:ascii="Arial" w:hAnsi="Arial" w:cs="Arial"/>
          <w:sz w:val="18"/>
        </w:rPr>
        <w:t xml:space="preserve">Sid </w:t>
      </w:r>
      <w:proofErr w:type="spellStart"/>
      <w:r w:rsidRPr="00FE5730">
        <w:rPr>
          <w:rFonts w:ascii="Arial" w:hAnsi="Arial" w:cs="Arial"/>
          <w:sz w:val="18"/>
        </w:rPr>
        <w:t>Litke</w:t>
      </w:r>
      <w:proofErr w:type="spellEnd"/>
      <w:r w:rsidRPr="00FE5730">
        <w:rPr>
          <w:rFonts w:ascii="Arial" w:hAnsi="Arial" w:cs="Arial"/>
          <w:sz w:val="18"/>
        </w:rPr>
        <w:t>, “Survey of Bible Doctrine: The Church” (</w:t>
      </w:r>
      <w:hyperlink r:id="rId1" w:history="1">
        <w:r w:rsidRPr="00FE5730">
          <w:rPr>
            <w:rStyle w:val="Hyperlink"/>
            <w:rFonts w:ascii="Arial" w:hAnsi="Arial" w:cs="Arial"/>
            <w:sz w:val="18"/>
          </w:rPr>
          <w:t>http://www.bible.org/page.asp?page_id=424</w:t>
        </w:r>
      </w:hyperlink>
      <w:r w:rsidRPr="00FE5730">
        <w:rPr>
          <w:rFonts w:ascii="Arial" w:hAnsi="Arial" w:cs="Arial"/>
          <w:sz w:val="18"/>
        </w:rPr>
        <w:t>), section IV, B, 1, d.</w:t>
      </w:r>
    </w:p>
  </w:footnote>
  <w:footnote w:id="10">
    <w:p w14:paraId="1A3FA05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 negative sense is also indicated as possible in Thayer’s Lexicon, though Thayer applies a neutral meaning to 1 Tim. 2:12: “</w:t>
      </w:r>
      <w:proofErr w:type="spellStart"/>
      <w:r w:rsidRPr="007766FC">
        <w:rPr>
          <w:rFonts w:ascii="Bwgrki" w:hAnsi="Bwgrki" w:cs="Arial"/>
          <w:sz w:val="18"/>
          <w:szCs w:val="18"/>
        </w:rPr>
        <w:t>auvqente,w</w:t>
      </w:r>
      <w:proofErr w:type="spellEnd"/>
      <w:r w:rsidRPr="007766FC">
        <w:rPr>
          <w:rFonts w:ascii="Bwgrki" w:hAnsi="Bwgrki" w:cs="Arial"/>
          <w:sz w:val="18"/>
          <w:szCs w:val="18"/>
        </w:rPr>
        <w:t xml:space="preserve"> </w:t>
      </w:r>
      <w:proofErr w:type="spellStart"/>
      <w:r w:rsidRPr="007766FC">
        <w:rPr>
          <w:rFonts w:ascii="Bwgrki" w:hAnsi="Bwgrki" w:cs="Arial"/>
          <w:sz w:val="18"/>
          <w:szCs w:val="18"/>
        </w:rPr>
        <w:t>auvqe,ntw</w:t>
      </w:r>
      <w:proofErr w:type="spellEnd"/>
      <w:r w:rsidRPr="007766FC">
        <w:rPr>
          <w:rFonts w:ascii="Bwgrki" w:hAnsi="Bwgrki" w:cs="Arial"/>
          <w:sz w:val="18"/>
          <w:szCs w:val="18"/>
        </w:rPr>
        <w:t>/</w:t>
      </w:r>
      <w:r w:rsidRPr="007766FC">
        <w:rPr>
          <w:rFonts w:ascii="Arial" w:hAnsi="Arial" w:cs="Arial"/>
          <w:sz w:val="18"/>
          <w:szCs w:val="18"/>
        </w:rPr>
        <w:t xml:space="preserve">; (a biblical and ecclesiastical word; from </w:t>
      </w:r>
      <w:proofErr w:type="spellStart"/>
      <w:r w:rsidRPr="00790088">
        <w:rPr>
          <w:rFonts w:ascii="Bwgrki" w:hAnsi="Bwgrki" w:cs="Arial"/>
          <w:sz w:val="18"/>
          <w:szCs w:val="18"/>
        </w:rPr>
        <w:t>auvqe,nthj</w:t>
      </w:r>
      <w:proofErr w:type="spellEnd"/>
      <w:r w:rsidRPr="007766FC">
        <w:rPr>
          <w:rFonts w:ascii="Arial" w:hAnsi="Arial" w:cs="Arial"/>
          <w:sz w:val="18"/>
          <w:szCs w:val="18"/>
        </w:rPr>
        <w:t xml:space="preserve"> contracted from </w:t>
      </w:r>
      <w:proofErr w:type="spellStart"/>
      <w:r w:rsidRPr="00790088">
        <w:rPr>
          <w:rFonts w:ascii="Bwgrki" w:hAnsi="Bwgrki" w:cs="Arial"/>
          <w:sz w:val="18"/>
          <w:szCs w:val="18"/>
        </w:rPr>
        <w:t>auvtoe,nthj</w:t>
      </w:r>
      <w:proofErr w:type="spellEnd"/>
      <w:r w:rsidRPr="007766FC">
        <w:rPr>
          <w:rFonts w:ascii="Arial" w:hAnsi="Arial" w:cs="Arial"/>
          <w:sz w:val="18"/>
          <w:szCs w:val="18"/>
        </w:rPr>
        <w:t xml:space="preserve">, and this from </w:t>
      </w:r>
      <w:proofErr w:type="spellStart"/>
      <w:r w:rsidRPr="00790088">
        <w:rPr>
          <w:rFonts w:ascii="Bwgrki" w:hAnsi="Bwgrki" w:cs="Arial"/>
          <w:sz w:val="18"/>
          <w:szCs w:val="18"/>
        </w:rPr>
        <w:t>auvto,j</w:t>
      </w:r>
      <w:proofErr w:type="spellEnd"/>
      <w:r w:rsidRPr="007766FC">
        <w:rPr>
          <w:rFonts w:ascii="Arial" w:hAnsi="Arial" w:cs="Arial"/>
          <w:sz w:val="18"/>
          <w:szCs w:val="18"/>
        </w:rPr>
        <w:t xml:space="preserve"> and </w:t>
      </w:r>
      <w:proofErr w:type="spellStart"/>
      <w:r w:rsidRPr="00790088">
        <w:rPr>
          <w:rFonts w:ascii="Bwgrki" w:hAnsi="Bwgrki" w:cs="Arial"/>
          <w:sz w:val="18"/>
          <w:szCs w:val="18"/>
        </w:rPr>
        <w:t>e;ntea</w:t>
      </w:r>
      <w:proofErr w:type="spellEnd"/>
      <w:r w:rsidRPr="007766FC">
        <w:rPr>
          <w:rFonts w:ascii="Arial" w:hAnsi="Arial" w:cs="Arial"/>
          <w:sz w:val="18"/>
          <w:szCs w:val="18"/>
        </w:rPr>
        <w:t xml:space="preserve"> arms [others, </w:t>
      </w:r>
      <w:r w:rsidRPr="00790088">
        <w:rPr>
          <w:rFonts w:ascii="Bwgrki" w:hAnsi="Bwgrki" w:cs="Arial"/>
          <w:sz w:val="18"/>
          <w:szCs w:val="18"/>
        </w:rPr>
        <w:t>e[</w:t>
      </w:r>
      <w:proofErr w:type="spellStart"/>
      <w:r w:rsidRPr="00790088">
        <w:rPr>
          <w:rFonts w:ascii="Bwgrki" w:hAnsi="Bwgrki" w:cs="Arial"/>
          <w:sz w:val="18"/>
          <w:szCs w:val="18"/>
        </w:rPr>
        <w:t>nthj</w:t>
      </w:r>
      <w:proofErr w:type="spellEnd"/>
      <w:r w:rsidRPr="007766FC">
        <w:rPr>
          <w:rFonts w:ascii="Arial" w:hAnsi="Arial" w:cs="Arial"/>
          <w:sz w:val="18"/>
          <w:szCs w:val="18"/>
        </w:rPr>
        <w:t xml:space="preserve">, cf. Hesychius </w:t>
      </w:r>
      <w:proofErr w:type="spellStart"/>
      <w:r w:rsidRPr="00790088">
        <w:rPr>
          <w:rFonts w:ascii="Bwgrki" w:hAnsi="Bwgrki" w:cs="Arial"/>
          <w:sz w:val="18"/>
          <w:szCs w:val="18"/>
        </w:rPr>
        <w:t>sune,nthj</w:t>
      </w:r>
      <w:proofErr w:type="spellEnd"/>
      <w:r w:rsidRPr="00790088">
        <w:rPr>
          <w:rFonts w:ascii="Bwgrki" w:hAnsi="Bwgrki" w:cs="Arial"/>
          <w:sz w:val="18"/>
          <w:szCs w:val="18"/>
        </w:rPr>
        <w:t xml:space="preserve"> </w:t>
      </w:r>
      <w:proofErr w:type="spellStart"/>
      <w:r w:rsidRPr="00790088">
        <w:rPr>
          <w:rFonts w:ascii="Bwgrki" w:hAnsi="Bwgrki" w:cs="Arial"/>
          <w:sz w:val="18"/>
          <w:szCs w:val="18"/>
        </w:rPr>
        <w:t>sunergo,j</w:t>
      </w:r>
      <w:proofErr w:type="spellEnd"/>
      <w:r w:rsidRPr="007766FC">
        <w:rPr>
          <w:rFonts w:ascii="Arial" w:hAnsi="Arial" w:cs="Arial"/>
          <w:sz w:val="18"/>
          <w:szCs w:val="18"/>
        </w:rPr>
        <w:t xml:space="preserve">; cf. Lobeck, Technol., p. 121]; hence, a. according to earlier usage, </w:t>
      </w:r>
      <w:r w:rsidRPr="007766FC">
        <w:rPr>
          <w:rFonts w:ascii="Arial" w:hAnsi="Arial" w:cs="Arial"/>
          <w:i/>
          <w:sz w:val="18"/>
          <w:szCs w:val="18"/>
        </w:rPr>
        <w:t>one who with his own hand kills either others or himself.</w:t>
      </w:r>
      <w:r w:rsidRPr="007766FC">
        <w:rPr>
          <w:rFonts w:ascii="Arial" w:hAnsi="Arial" w:cs="Arial"/>
          <w:sz w:val="18"/>
          <w:szCs w:val="18"/>
        </w:rPr>
        <w:t xml:space="preserve"> b. in later Greek writings </w:t>
      </w:r>
      <w:r w:rsidRPr="007766FC">
        <w:rPr>
          <w:rFonts w:ascii="Arial" w:hAnsi="Arial" w:cs="Arial"/>
          <w:i/>
          <w:sz w:val="18"/>
          <w:szCs w:val="18"/>
        </w:rPr>
        <w:t>one who does a thing himself, the author</w:t>
      </w:r>
      <w:r w:rsidRPr="007766FC">
        <w:rPr>
          <w:rFonts w:ascii="Arial" w:hAnsi="Arial" w:cs="Arial"/>
          <w:sz w:val="18"/>
          <w:szCs w:val="18"/>
        </w:rPr>
        <w:t xml:space="preserve"> [</w:t>
      </w:r>
      <w:r w:rsidRPr="00790088">
        <w:rPr>
          <w:rFonts w:ascii="Bwgrki" w:hAnsi="Bwgrki" w:cs="Arial"/>
          <w:sz w:val="18"/>
          <w:szCs w:val="18"/>
        </w:rPr>
        <w:t xml:space="preserve">th/j </w:t>
      </w:r>
      <w:proofErr w:type="spellStart"/>
      <w:r w:rsidRPr="00790088">
        <w:rPr>
          <w:rFonts w:ascii="Bwgrki" w:hAnsi="Bwgrki" w:cs="Arial"/>
          <w:sz w:val="18"/>
          <w:szCs w:val="18"/>
        </w:rPr>
        <w:t>pra,xewj</w:t>
      </w:r>
      <w:proofErr w:type="spellEnd"/>
      <w:r w:rsidRPr="007766FC">
        <w:rPr>
          <w:rFonts w:ascii="Arial" w:hAnsi="Arial" w:cs="Arial"/>
          <w:sz w:val="18"/>
          <w:szCs w:val="18"/>
        </w:rPr>
        <w:t xml:space="preserve">, Polybius 23, 14, 2, etc.]; </w:t>
      </w:r>
      <w:r w:rsidRPr="007766FC">
        <w:rPr>
          <w:rFonts w:ascii="Arial" w:hAnsi="Arial" w:cs="Arial"/>
          <w:i/>
          <w:sz w:val="18"/>
          <w:szCs w:val="18"/>
        </w:rPr>
        <w:t>one who acts on his own authority</w:t>
      </w:r>
      <w:r w:rsidRPr="007766FC">
        <w:rPr>
          <w:rFonts w:ascii="Arial" w:hAnsi="Arial" w:cs="Arial"/>
          <w:sz w:val="18"/>
          <w:szCs w:val="18"/>
        </w:rPr>
        <w:t xml:space="preserve">, </w:t>
      </w:r>
      <w:r w:rsidRPr="007766FC">
        <w:rPr>
          <w:rFonts w:ascii="Arial" w:hAnsi="Arial" w:cs="Arial"/>
          <w:i/>
          <w:sz w:val="18"/>
          <w:szCs w:val="18"/>
        </w:rPr>
        <w:t>autocratic</w:t>
      </w:r>
      <w:r w:rsidRPr="007766FC">
        <w:rPr>
          <w:rFonts w:ascii="Arial" w:hAnsi="Arial" w:cs="Arial"/>
          <w:sz w:val="18"/>
          <w:szCs w:val="18"/>
        </w:rPr>
        <w:t xml:space="preserve">, equivalent to </w:t>
      </w:r>
      <w:proofErr w:type="spellStart"/>
      <w:r w:rsidRPr="00790088">
        <w:rPr>
          <w:rFonts w:ascii="Bwgrki" w:hAnsi="Bwgrki" w:cs="Arial"/>
          <w:sz w:val="18"/>
          <w:szCs w:val="18"/>
        </w:rPr>
        <w:t>auvtokra,twr</w:t>
      </w:r>
      <w:proofErr w:type="spellEnd"/>
      <w:r w:rsidRPr="007766FC">
        <w:rPr>
          <w:rFonts w:ascii="Arial" w:hAnsi="Arial" w:cs="Arial"/>
          <w:sz w:val="18"/>
          <w:szCs w:val="18"/>
        </w:rPr>
        <w:t xml:space="preserve"> an absolute master; cf. Lobeck </w:t>
      </w:r>
      <w:proofErr w:type="spellStart"/>
      <w:r w:rsidRPr="007766FC">
        <w:rPr>
          <w:rFonts w:ascii="Arial" w:hAnsi="Arial" w:cs="Arial"/>
          <w:sz w:val="18"/>
          <w:szCs w:val="18"/>
        </w:rPr>
        <w:t>ad</w:t>
      </w:r>
      <w:proofErr w:type="spellEnd"/>
      <w:r w:rsidRPr="007766FC">
        <w:rPr>
          <w:rFonts w:ascii="Arial" w:hAnsi="Arial" w:cs="Arial"/>
          <w:sz w:val="18"/>
          <w:szCs w:val="18"/>
        </w:rPr>
        <w:t xml:space="preserve"> Phryn., p. 120 [also as above; cf. </w:t>
      </w:r>
      <w:r w:rsidRPr="00790088">
        <w:rPr>
          <w:rFonts w:ascii="Arial" w:hAnsi="Arial" w:cs="Arial"/>
          <w:i/>
          <w:iCs/>
          <w:sz w:val="18"/>
          <w:szCs w:val="18"/>
        </w:rPr>
        <w:t>Winer's Grammar</w:t>
      </w:r>
      <w:r w:rsidRPr="007766FC">
        <w:rPr>
          <w:rFonts w:ascii="Arial" w:hAnsi="Arial" w:cs="Arial"/>
          <w:sz w:val="18"/>
          <w:szCs w:val="18"/>
        </w:rPr>
        <w:t xml:space="preserve">, sec. 2, 1 c.]); </w:t>
      </w:r>
      <w:r w:rsidRPr="007766FC">
        <w:rPr>
          <w:rFonts w:ascii="Arial" w:hAnsi="Arial" w:cs="Arial"/>
          <w:i/>
          <w:sz w:val="18"/>
          <w:szCs w:val="18"/>
        </w:rPr>
        <w:t>to govern</w:t>
      </w:r>
      <w:r w:rsidRPr="007766FC">
        <w:rPr>
          <w:rFonts w:ascii="Arial" w:hAnsi="Arial" w:cs="Arial"/>
          <w:sz w:val="18"/>
          <w:szCs w:val="18"/>
        </w:rPr>
        <w:t xml:space="preserve"> one, </w:t>
      </w:r>
      <w:r w:rsidRPr="007766FC">
        <w:rPr>
          <w:rFonts w:ascii="Arial" w:hAnsi="Arial" w:cs="Arial"/>
          <w:i/>
          <w:sz w:val="18"/>
          <w:szCs w:val="18"/>
        </w:rPr>
        <w:t>exercise dominion</w:t>
      </w:r>
      <w:r w:rsidRPr="007766FC">
        <w:rPr>
          <w:rFonts w:ascii="Arial" w:hAnsi="Arial" w:cs="Arial"/>
          <w:sz w:val="18"/>
          <w:szCs w:val="18"/>
        </w:rPr>
        <w:t xml:space="preserve"> </w:t>
      </w:r>
      <w:r w:rsidRPr="007766FC">
        <w:rPr>
          <w:rFonts w:ascii="Arial" w:hAnsi="Arial" w:cs="Arial"/>
          <w:i/>
          <w:sz w:val="18"/>
          <w:szCs w:val="18"/>
        </w:rPr>
        <w:t>over</w:t>
      </w:r>
      <w:r w:rsidRPr="007766FC">
        <w:rPr>
          <w:rFonts w:ascii="Arial" w:hAnsi="Arial" w:cs="Arial"/>
          <w:sz w:val="18"/>
          <w:szCs w:val="18"/>
        </w:rPr>
        <w:t xml:space="preserve"> one: </w:t>
      </w:r>
      <w:proofErr w:type="spellStart"/>
      <w:r w:rsidRPr="00790088">
        <w:rPr>
          <w:rFonts w:ascii="Bwgrki" w:hAnsi="Bwgrki" w:cs="Arial"/>
          <w:sz w:val="18"/>
          <w:szCs w:val="18"/>
        </w:rPr>
        <w:t>tino,j</w:t>
      </w:r>
      <w:proofErr w:type="spellEnd"/>
      <w:r w:rsidRPr="007766FC">
        <w:rPr>
          <w:rFonts w:ascii="Arial" w:hAnsi="Arial" w:cs="Arial"/>
          <w:sz w:val="18"/>
          <w:szCs w:val="18"/>
        </w:rPr>
        <w:t xml:space="preserve">, 1 Tim. 2:12.*”  Note that the negative sense applied only before and after NT times while the first century sense was neutral: </w:t>
      </w:r>
      <w:r w:rsidRPr="007766FC">
        <w:rPr>
          <w:rFonts w:ascii="Arial" w:hAnsi="Arial" w:cs="Arial"/>
          <w:i/>
          <w:sz w:val="18"/>
          <w:szCs w:val="18"/>
        </w:rPr>
        <w:t>to govern</w:t>
      </w:r>
      <w:r w:rsidRPr="007766FC">
        <w:rPr>
          <w:rFonts w:ascii="Arial" w:hAnsi="Arial" w:cs="Arial"/>
          <w:sz w:val="18"/>
          <w:szCs w:val="18"/>
        </w:rPr>
        <w:t xml:space="preserve"> or </w:t>
      </w:r>
      <w:r w:rsidRPr="007766FC">
        <w:rPr>
          <w:rFonts w:ascii="Arial" w:hAnsi="Arial" w:cs="Arial"/>
          <w:i/>
          <w:sz w:val="18"/>
          <w:szCs w:val="18"/>
        </w:rPr>
        <w:t>exercise dominion</w:t>
      </w:r>
      <w:r w:rsidRPr="007766FC">
        <w:rPr>
          <w:rFonts w:ascii="Arial" w:hAnsi="Arial" w:cs="Arial"/>
          <w:sz w:val="18"/>
          <w:szCs w:val="18"/>
        </w:rPr>
        <w:t xml:space="preserve"> </w:t>
      </w:r>
      <w:r w:rsidRPr="007766FC">
        <w:rPr>
          <w:rFonts w:ascii="Arial" w:hAnsi="Arial" w:cs="Arial"/>
          <w:i/>
          <w:sz w:val="18"/>
          <w:szCs w:val="18"/>
        </w:rPr>
        <w:t>over.</w:t>
      </w:r>
    </w:p>
  </w:footnote>
  <w:footnote w:id="11">
    <w:p w14:paraId="15F725D7"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H. Scott Baldwin, “A Difficult Word,” in </w:t>
      </w:r>
      <w:r w:rsidRPr="007766FC">
        <w:rPr>
          <w:rFonts w:ascii="Arial" w:hAnsi="Arial" w:cs="Arial"/>
          <w:i/>
          <w:sz w:val="18"/>
          <w:szCs w:val="18"/>
        </w:rPr>
        <w:t>Women in the Church: A Fresh Analysis of 1 Timothy 2:9-15</w:t>
      </w:r>
      <w:r w:rsidRPr="007766FC">
        <w:rPr>
          <w:rFonts w:ascii="Arial" w:hAnsi="Arial" w:cs="Arial"/>
          <w:sz w:val="18"/>
          <w:szCs w:val="18"/>
        </w:rPr>
        <w:t>, eds. Andreas J. Kostenberger, Thomas R. Schreiner, and H. Scott Baldwin [Grand Rapids: Baker, 1995], 75.</w:t>
      </w:r>
    </w:p>
  </w:footnote>
  <w:footnote w:id="12">
    <w:p w14:paraId="457362BA"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Andrew C. Perriman, “What Eve Did, What Women Shouldn’t Do: The Meaning of </w:t>
      </w:r>
      <w:r w:rsidRPr="00B9585D">
        <w:rPr>
          <w:rFonts w:ascii="Bwgrki" w:hAnsi="Bwgrki" w:cs="Arial"/>
          <w:sz w:val="18"/>
          <w:szCs w:val="18"/>
        </w:rPr>
        <w:t>AUQENTEW</w:t>
      </w:r>
      <w:r w:rsidRPr="007766FC">
        <w:rPr>
          <w:rFonts w:ascii="Arial" w:hAnsi="Arial" w:cs="Arial"/>
          <w:sz w:val="18"/>
          <w:szCs w:val="18"/>
        </w:rPr>
        <w:t xml:space="preserve"> in 1 Timothy 2:12,” </w:t>
      </w:r>
      <w:r w:rsidRPr="007766FC">
        <w:rPr>
          <w:rFonts w:ascii="Arial" w:hAnsi="Arial" w:cs="Arial"/>
          <w:i/>
          <w:sz w:val="18"/>
          <w:szCs w:val="18"/>
        </w:rPr>
        <w:t>Tyndale Bulleti</w:t>
      </w:r>
      <w:r w:rsidRPr="007766FC">
        <w:rPr>
          <w:rFonts w:ascii="Arial" w:eastAsia="SimSun" w:hAnsi="Arial" w:cs="Arial"/>
          <w:i/>
          <w:sz w:val="18"/>
          <w:szCs w:val="18"/>
          <w:lang w:eastAsia="zh-CN"/>
        </w:rPr>
        <w:t>n</w:t>
      </w:r>
      <w:r w:rsidRPr="007766FC">
        <w:rPr>
          <w:rFonts w:ascii="Arial" w:eastAsia="SimSun" w:hAnsi="Arial" w:cs="Arial"/>
          <w:sz w:val="18"/>
          <w:szCs w:val="18"/>
          <w:lang w:eastAsia="zh-CN"/>
        </w:rPr>
        <w:t xml:space="preserve"> 44 </w:t>
      </w:r>
      <w:r w:rsidRPr="007766FC">
        <w:rPr>
          <w:rFonts w:ascii="Arial" w:hAnsi="Arial" w:cs="Arial"/>
          <w:sz w:val="18"/>
          <w:szCs w:val="18"/>
        </w:rPr>
        <w:t xml:space="preserve">(1993): 135; Richard and Catherine Kroeger, </w:t>
      </w:r>
      <w:r w:rsidRPr="007766FC">
        <w:rPr>
          <w:rFonts w:ascii="Arial" w:hAnsi="Arial" w:cs="Arial"/>
          <w:i/>
          <w:sz w:val="18"/>
          <w:szCs w:val="18"/>
        </w:rPr>
        <w:t>I Suffer Not a Woman; Rethinking 1 Timothy 2:11-15 in Light of Ancient Evidence</w:t>
      </w:r>
      <w:r w:rsidRPr="007766FC">
        <w:rPr>
          <w:rFonts w:ascii="Arial" w:hAnsi="Arial" w:cs="Arial"/>
          <w:sz w:val="18"/>
          <w:szCs w:val="18"/>
        </w:rPr>
        <w:t xml:space="preserve"> (Grand Rapids: Baker, 1992), 84; Alva </w:t>
      </w:r>
      <w:proofErr w:type="spellStart"/>
      <w:r w:rsidRPr="007766FC">
        <w:rPr>
          <w:rFonts w:ascii="Arial" w:hAnsi="Arial" w:cs="Arial"/>
          <w:sz w:val="18"/>
          <w:szCs w:val="18"/>
        </w:rPr>
        <w:t>Mickelsen</w:t>
      </w:r>
      <w:proofErr w:type="spellEnd"/>
      <w:r w:rsidRPr="007766FC">
        <w:rPr>
          <w:rFonts w:ascii="Arial" w:hAnsi="Arial" w:cs="Arial"/>
          <w:sz w:val="18"/>
          <w:szCs w:val="18"/>
        </w:rPr>
        <w:t xml:space="preserve">, “An Egalitarian View: There is Neither Male Nor Female in Christ,” in </w:t>
      </w:r>
      <w:r w:rsidRPr="007766FC">
        <w:rPr>
          <w:rFonts w:ascii="Arial" w:hAnsi="Arial" w:cs="Arial"/>
          <w:i/>
          <w:sz w:val="18"/>
          <w:szCs w:val="18"/>
        </w:rPr>
        <w:t>Women in Ministry: Four Views</w:t>
      </w:r>
      <w:r w:rsidRPr="007766FC">
        <w:rPr>
          <w:rFonts w:ascii="Arial" w:hAnsi="Arial" w:cs="Arial"/>
          <w:sz w:val="18"/>
          <w:szCs w:val="18"/>
        </w:rPr>
        <w:t>, ed</w:t>
      </w:r>
      <w:r>
        <w:rPr>
          <w:rFonts w:ascii="Arial" w:hAnsi="Arial" w:cs="Arial"/>
          <w:sz w:val="18"/>
          <w:szCs w:val="18"/>
        </w:rPr>
        <w:t>s</w:t>
      </w:r>
      <w:r w:rsidRPr="007766FC">
        <w:rPr>
          <w:rFonts w:ascii="Arial" w:hAnsi="Arial" w:cs="Arial"/>
          <w:sz w:val="18"/>
          <w:szCs w:val="18"/>
        </w:rPr>
        <w:t xml:space="preserve">. B. Clouse and R. G. Clouse (Downers Grove: IVP, 1989), 202; David M. Scholer, “1 Timothy 2:9-15 and the Place of Women in the Church’s Ministry,” </w:t>
      </w:r>
      <w:r w:rsidRPr="007766FC">
        <w:rPr>
          <w:rFonts w:ascii="Arial" w:hAnsi="Arial" w:cs="Arial"/>
          <w:i/>
          <w:sz w:val="18"/>
          <w:szCs w:val="18"/>
        </w:rPr>
        <w:t>Women, Authority, and the Bible</w:t>
      </w:r>
      <w:r w:rsidRPr="007766FC">
        <w:rPr>
          <w:rFonts w:ascii="Arial" w:hAnsi="Arial" w:cs="Arial"/>
          <w:sz w:val="18"/>
          <w:szCs w:val="18"/>
        </w:rPr>
        <w:t xml:space="preserve"> (Downers Grove: IVP, 1986), 205; Philip H. Towner, </w:t>
      </w:r>
      <w:r w:rsidRPr="007766FC">
        <w:rPr>
          <w:rFonts w:ascii="Arial" w:hAnsi="Arial" w:cs="Arial"/>
          <w:i/>
          <w:sz w:val="18"/>
          <w:szCs w:val="18"/>
        </w:rPr>
        <w:t>The Goal of Our Instruction</w:t>
      </w:r>
      <w:r w:rsidRPr="007766FC">
        <w:rPr>
          <w:rFonts w:ascii="Arial" w:hAnsi="Arial" w:cs="Arial"/>
          <w:sz w:val="18"/>
          <w:szCs w:val="18"/>
        </w:rPr>
        <w:t xml:space="preserve"> (</w:t>
      </w:r>
      <w:proofErr w:type="spellStart"/>
      <w:r w:rsidRPr="007766FC">
        <w:rPr>
          <w:rFonts w:ascii="Arial" w:hAnsi="Arial" w:cs="Arial"/>
          <w:sz w:val="18"/>
          <w:szCs w:val="18"/>
        </w:rPr>
        <w:t>JSNTSup</w:t>
      </w:r>
      <w:proofErr w:type="spellEnd"/>
      <w:r w:rsidRPr="007766FC">
        <w:rPr>
          <w:rFonts w:ascii="Arial" w:hAnsi="Arial" w:cs="Arial"/>
          <w:sz w:val="18"/>
          <w:szCs w:val="18"/>
        </w:rPr>
        <w:t xml:space="preserve"> 34; Sheffield: JSOT Press, 1989), 216; Ben Wiebe, “Two Texts on Women (1 Tim 2:11-15; Gal 3:26-29): A Test of Interpretation,” </w:t>
      </w:r>
      <w:r w:rsidRPr="007766FC">
        <w:rPr>
          <w:rFonts w:ascii="Arial" w:hAnsi="Arial" w:cs="Arial"/>
          <w:i/>
          <w:sz w:val="18"/>
          <w:szCs w:val="18"/>
        </w:rPr>
        <w:t>Horizons in Biblical Thinking</w:t>
      </w:r>
      <w:r w:rsidRPr="007766FC">
        <w:rPr>
          <w:rFonts w:ascii="Arial" w:hAnsi="Arial" w:cs="Arial"/>
          <w:sz w:val="18"/>
          <w:szCs w:val="18"/>
        </w:rPr>
        <w:t xml:space="preserve"> 16 (1994): 59-60; all cited by Thomas Schreiner, “A Dialogue with Scholarship,” in </w:t>
      </w:r>
      <w:r w:rsidRPr="007766FC">
        <w:rPr>
          <w:rFonts w:ascii="Arial" w:hAnsi="Arial" w:cs="Arial"/>
          <w:i/>
          <w:sz w:val="18"/>
          <w:szCs w:val="18"/>
        </w:rPr>
        <w:t>Women in the Church</w:t>
      </w:r>
      <w:r w:rsidRPr="007766FC">
        <w:rPr>
          <w:rFonts w:ascii="Arial" w:hAnsi="Arial" w:cs="Arial"/>
          <w:sz w:val="18"/>
          <w:szCs w:val="18"/>
        </w:rPr>
        <w:t>, 132, n. 120.</w:t>
      </w:r>
    </w:p>
  </w:footnote>
  <w:footnote w:id="13">
    <w:p w14:paraId="769F473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Schreiner, 132.</w:t>
      </w:r>
    </w:p>
  </w:footnote>
  <w:footnote w:id="14">
    <w:p w14:paraId="577B29E5"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Baldwin, 79.</w:t>
      </w:r>
    </w:p>
  </w:footnote>
  <w:footnote w:id="15">
    <w:p w14:paraId="2B032337"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Despite the above evidence, some still favor the negative sense of “domineer”: Gordon D. Fee, </w:t>
      </w:r>
      <w:r w:rsidRPr="007766FC">
        <w:rPr>
          <w:rFonts w:ascii="Arial" w:hAnsi="Arial" w:cs="Arial"/>
          <w:i/>
          <w:sz w:val="18"/>
          <w:szCs w:val="18"/>
        </w:rPr>
        <w:t>1 &amp; 2 Timothy, Titus</w:t>
      </w:r>
      <w:r w:rsidRPr="007766FC">
        <w:rPr>
          <w:rFonts w:ascii="Arial" w:hAnsi="Arial" w:cs="Arial"/>
          <w:sz w:val="18"/>
          <w:szCs w:val="18"/>
        </w:rPr>
        <w:t xml:space="preserve">, NIBC (Peabody, Mass.: Hendricksen, 1988), 73; Timothy J. Harris, “Why Did Paul Mention Eve’s Deception?  A Critique of P. W. Barnett’s Interpretation of 1 Timothy 2” </w:t>
      </w:r>
      <w:r w:rsidRPr="007766FC">
        <w:rPr>
          <w:rFonts w:ascii="Arial" w:hAnsi="Arial" w:cs="Arial"/>
          <w:i/>
          <w:sz w:val="18"/>
          <w:szCs w:val="18"/>
        </w:rPr>
        <w:t>Evangelical Quarterly</w:t>
      </w:r>
      <w:r w:rsidRPr="007766FC">
        <w:rPr>
          <w:rFonts w:ascii="Arial" w:hAnsi="Arial" w:cs="Arial"/>
          <w:sz w:val="18"/>
          <w:szCs w:val="18"/>
        </w:rPr>
        <w:t xml:space="preserve"> 62 (1990): 342; Craig S. Keener, </w:t>
      </w:r>
      <w:r w:rsidRPr="007766FC">
        <w:rPr>
          <w:rFonts w:ascii="Arial" w:hAnsi="Arial" w:cs="Arial"/>
          <w:i/>
          <w:sz w:val="18"/>
          <w:szCs w:val="18"/>
        </w:rPr>
        <w:t>Paul, Women, and Wives: Marriage and Women’s Ministry in the Letters of Paul</w:t>
      </w:r>
      <w:r w:rsidRPr="007766FC">
        <w:rPr>
          <w:rFonts w:ascii="Arial" w:hAnsi="Arial" w:cs="Arial"/>
          <w:sz w:val="18"/>
          <w:szCs w:val="18"/>
        </w:rPr>
        <w:t xml:space="preserve"> (Peabody, Mass.: Hendricksen, 1992), 109; Carroll D. </w:t>
      </w:r>
      <w:proofErr w:type="spellStart"/>
      <w:r w:rsidRPr="007766FC">
        <w:rPr>
          <w:rFonts w:ascii="Arial" w:hAnsi="Arial" w:cs="Arial"/>
          <w:sz w:val="18"/>
          <w:szCs w:val="18"/>
        </w:rPr>
        <w:t>Osburn</w:t>
      </w:r>
      <w:proofErr w:type="spellEnd"/>
      <w:r w:rsidRPr="007766FC">
        <w:rPr>
          <w:rFonts w:ascii="Arial" w:hAnsi="Arial" w:cs="Arial"/>
          <w:sz w:val="18"/>
          <w:szCs w:val="18"/>
        </w:rPr>
        <w:t>, “</w:t>
      </w:r>
      <w:r w:rsidRPr="00B9585D">
        <w:rPr>
          <w:rFonts w:ascii="Bwgrki" w:hAnsi="Bwgrki" w:cs="Arial"/>
          <w:sz w:val="18"/>
          <w:szCs w:val="18"/>
        </w:rPr>
        <w:t>AUQENTEW</w:t>
      </w:r>
      <w:r w:rsidRPr="007766FC">
        <w:rPr>
          <w:rFonts w:ascii="Arial" w:hAnsi="Arial" w:cs="Arial"/>
          <w:sz w:val="18"/>
          <w:szCs w:val="18"/>
        </w:rPr>
        <w:t xml:space="preserve"> (1 Timothy 2:12),” </w:t>
      </w:r>
      <w:r w:rsidRPr="007766FC">
        <w:rPr>
          <w:rFonts w:ascii="Arial" w:hAnsi="Arial" w:cs="Arial"/>
          <w:i/>
          <w:sz w:val="18"/>
          <w:szCs w:val="18"/>
        </w:rPr>
        <w:t>Restoration Quarterly</w:t>
      </w:r>
      <w:r w:rsidRPr="007766FC">
        <w:rPr>
          <w:rFonts w:ascii="Arial" w:hAnsi="Arial" w:cs="Arial"/>
          <w:sz w:val="18"/>
          <w:szCs w:val="18"/>
        </w:rPr>
        <w:t xml:space="preserve"> 25 (1982): 1-12; Philip B. Payne, “Libertarian Women in Ephesus: A Response to Douglas J. Moo’s Article, ‘1 Timothy 2:11-15: Meaning and Significance,’” </w:t>
      </w:r>
      <w:r w:rsidRPr="007766FC">
        <w:rPr>
          <w:rFonts w:ascii="Arial" w:hAnsi="Arial" w:cs="Arial"/>
          <w:i/>
          <w:sz w:val="18"/>
          <w:szCs w:val="18"/>
        </w:rPr>
        <w:t>Trinity Journal</w:t>
      </w:r>
      <w:r w:rsidRPr="007766FC">
        <w:rPr>
          <w:rFonts w:ascii="Arial" w:hAnsi="Arial" w:cs="Arial"/>
          <w:sz w:val="18"/>
          <w:szCs w:val="18"/>
        </w:rPr>
        <w:t xml:space="preserve"> 2 </w:t>
      </w:r>
      <w:proofErr w:type="spellStart"/>
      <w:r w:rsidRPr="007766FC">
        <w:rPr>
          <w:rFonts w:ascii="Arial" w:hAnsi="Arial" w:cs="Arial"/>
          <w:sz w:val="18"/>
          <w:szCs w:val="18"/>
        </w:rPr>
        <w:t>n.s</w:t>
      </w:r>
      <w:proofErr w:type="spellEnd"/>
      <w:r w:rsidRPr="007766FC">
        <w:rPr>
          <w:rFonts w:ascii="Arial" w:hAnsi="Arial" w:cs="Arial"/>
          <w:sz w:val="18"/>
          <w:szCs w:val="18"/>
        </w:rPr>
        <w:t xml:space="preserve">. (1981): 175; Towner, </w:t>
      </w:r>
      <w:r w:rsidRPr="007766FC">
        <w:rPr>
          <w:rFonts w:ascii="Arial" w:hAnsi="Arial" w:cs="Arial"/>
          <w:i/>
          <w:sz w:val="18"/>
          <w:szCs w:val="18"/>
        </w:rPr>
        <w:t>Goal of Our Instruction</w:t>
      </w:r>
      <w:r w:rsidRPr="007766FC">
        <w:rPr>
          <w:rFonts w:ascii="Arial" w:hAnsi="Arial" w:cs="Arial"/>
          <w:sz w:val="18"/>
          <w:szCs w:val="18"/>
        </w:rPr>
        <w:t xml:space="preserve">, 215-16; Ben Witherington, </w:t>
      </w:r>
      <w:r w:rsidRPr="007766FC">
        <w:rPr>
          <w:rFonts w:ascii="Arial" w:hAnsi="Arial" w:cs="Arial"/>
          <w:i/>
          <w:sz w:val="18"/>
          <w:szCs w:val="18"/>
        </w:rPr>
        <w:t>Women and the Genesis of Christianity</w:t>
      </w:r>
      <w:r w:rsidRPr="007766FC">
        <w:rPr>
          <w:rFonts w:ascii="Arial" w:hAnsi="Arial" w:cs="Arial"/>
          <w:sz w:val="18"/>
          <w:szCs w:val="18"/>
        </w:rPr>
        <w:t xml:space="preserve"> (Cambridge: Cambridge Univ. Press, 1990), 121-22; Clarence </w:t>
      </w:r>
      <w:proofErr w:type="spellStart"/>
      <w:r w:rsidRPr="007766FC">
        <w:rPr>
          <w:rFonts w:ascii="Arial" w:hAnsi="Arial" w:cs="Arial"/>
          <w:sz w:val="18"/>
          <w:szCs w:val="18"/>
        </w:rPr>
        <w:t>Boomsma</w:t>
      </w:r>
      <w:proofErr w:type="spellEnd"/>
      <w:r w:rsidRPr="007766FC">
        <w:rPr>
          <w:rFonts w:ascii="Arial" w:hAnsi="Arial" w:cs="Arial"/>
          <w:sz w:val="18"/>
          <w:szCs w:val="18"/>
        </w:rPr>
        <w:t xml:space="preserve">, </w:t>
      </w:r>
      <w:r w:rsidRPr="007766FC">
        <w:rPr>
          <w:rFonts w:ascii="Arial" w:hAnsi="Arial" w:cs="Arial"/>
          <w:i/>
          <w:sz w:val="18"/>
          <w:szCs w:val="18"/>
        </w:rPr>
        <w:t>Male and Female, One in Christ: New Testament Teaching on Women in Office</w:t>
      </w:r>
      <w:r w:rsidRPr="007766FC">
        <w:rPr>
          <w:rFonts w:ascii="Arial" w:hAnsi="Arial" w:cs="Arial"/>
          <w:sz w:val="18"/>
          <w:szCs w:val="18"/>
        </w:rPr>
        <w:t xml:space="preserve"> (Grand Rapids: Baker, 1993), 71-72; Steve Motyer, “Expounding 1 Timothy 2:8-15,” </w:t>
      </w:r>
      <w:r w:rsidRPr="007766FC">
        <w:rPr>
          <w:rFonts w:ascii="Arial" w:hAnsi="Arial" w:cs="Arial"/>
          <w:i/>
          <w:sz w:val="18"/>
          <w:szCs w:val="18"/>
        </w:rPr>
        <w:t>Vox Evangelica</w:t>
      </w:r>
      <w:r w:rsidRPr="007766FC">
        <w:rPr>
          <w:rFonts w:ascii="Arial" w:hAnsi="Arial" w:cs="Arial"/>
          <w:sz w:val="18"/>
          <w:szCs w:val="18"/>
        </w:rPr>
        <w:t xml:space="preserve"> 24 (1994): 95-96; all cited by Schreiner, 133.</w:t>
      </w:r>
    </w:p>
  </w:footnote>
  <w:footnote w:id="16">
    <w:p w14:paraId="326AB37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Philip B. Payne, “</w:t>
      </w:r>
      <w:proofErr w:type="spellStart"/>
      <w:r w:rsidRPr="00B9585D">
        <w:rPr>
          <w:rFonts w:ascii="Bwgrki" w:hAnsi="Bwgrki" w:cs="Arial"/>
          <w:color w:val="000000"/>
          <w:sz w:val="18"/>
          <w:szCs w:val="13"/>
        </w:rPr>
        <w:t>Ouvde</w:t>
      </w:r>
      <w:proofErr w:type="spellEnd"/>
      <w:r w:rsidRPr="007766FC">
        <w:rPr>
          <w:rFonts w:ascii="Arial" w:hAnsi="Arial" w:cs="Arial"/>
          <w:color w:val="000000"/>
          <w:sz w:val="22"/>
          <w:szCs w:val="18"/>
        </w:rPr>
        <w:t xml:space="preserve">, </w:t>
      </w:r>
      <w:r w:rsidRPr="007766FC">
        <w:rPr>
          <w:rFonts w:ascii="Arial" w:hAnsi="Arial" w:cs="Arial"/>
          <w:sz w:val="18"/>
          <w:szCs w:val="18"/>
        </w:rPr>
        <w:t xml:space="preserve">in 1 Timothy 2:12,” paper presented at the 1988 meeting of the Evangelical Theological Society, 104-8; </w:t>
      </w:r>
      <w:proofErr w:type="spellStart"/>
      <w:r w:rsidRPr="007766FC">
        <w:rPr>
          <w:rFonts w:ascii="Arial" w:hAnsi="Arial" w:cs="Arial"/>
          <w:sz w:val="18"/>
          <w:szCs w:val="18"/>
        </w:rPr>
        <w:t>Boomsma</w:t>
      </w:r>
      <w:proofErr w:type="spellEnd"/>
      <w:r w:rsidRPr="007766FC">
        <w:rPr>
          <w:rFonts w:ascii="Arial" w:hAnsi="Arial" w:cs="Arial"/>
          <w:sz w:val="18"/>
          <w:szCs w:val="18"/>
        </w:rPr>
        <w:t>, 72-73; Motyer, 96; all cited by Schreiner, 133.  Kostenberger, 82-84 critiques Payne.</w:t>
      </w:r>
    </w:p>
  </w:footnote>
  <w:footnote w:id="17">
    <w:p w14:paraId="4273EF2A"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Schreiner, 133.</w:t>
      </w:r>
    </w:p>
  </w:footnote>
  <w:footnote w:id="18">
    <w:p w14:paraId="74AAFFA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w:t>
      </w:r>
      <w:proofErr w:type="spellStart"/>
      <w:r w:rsidRPr="007766FC">
        <w:rPr>
          <w:rFonts w:ascii="Arial" w:hAnsi="Arial" w:cs="Arial"/>
          <w:sz w:val="18"/>
          <w:szCs w:val="18"/>
        </w:rPr>
        <w:t>Kroegers</w:t>
      </w:r>
      <w:proofErr w:type="spellEnd"/>
      <w:r w:rsidRPr="007766FC">
        <w:rPr>
          <w:rFonts w:ascii="Arial" w:hAnsi="Arial" w:cs="Arial"/>
          <w:sz w:val="18"/>
          <w:szCs w:val="18"/>
        </w:rPr>
        <w:t xml:space="preserve">, 93, emphasis mine (cited by S. M. Baugh, “A Foreign World: Ephesus in the First Century,” in </w:t>
      </w:r>
      <w:r w:rsidRPr="007766FC">
        <w:rPr>
          <w:rFonts w:ascii="Arial" w:hAnsi="Arial" w:cs="Arial"/>
          <w:i/>
          <w:sz w:val="18"/>
          <w:szCs w:val="18"/>
        </w:rPr>
        <w:t>Women in the Church</w:t>
      </w:r>
      <w:r w:rsidRPr="007766FC">
        <w:rPr>
          <w:rFonts w:ascii="Arial" w:hAnsi="Arial" w:cs="Arial"/>
          <w:sz w:val="18"/>
          <w:szCs w:val="18"/>
        </w:rPr>
        <w:t>, 15).</w:t>
      </w:r>
    </w:p>
  </w:footnote>
  <w:footnote w:id="19">
    <w:p w14:paraId="5F1EFBB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20">
    <w:p w14:paraId="42AA948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21">
    <w:p w14:paraId="2511207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 w:id="22">
    <w:p w14:paraId="2DCB2A5C" w14:textId="77777777" w:rsidR="00005EFC" w:rsidRPr="006F1BC6" w:rsidRDefault="00005EFC" w:rsidP="006F1BC6">
      <w:pPr>
        <w:pStyle w:val="FootnoteText"/>
        <w:widowControl w:val="0"/>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Chuck Swindoll, </w:t>
      </w:r>
      <w:r w:rsidRPr="006F1BC6">
        <w:rPr>
          <w:rFonts w:ascii="Arial" w:hAnsi="Arial" w:cs="Arial"/>
          <w:i/>
          <w:sz w:val="16"/>
          <w:szCs w:val="16"/>
        </w:rPr>
        <w:t>Excellence in Ministry</w:t>
      </w:r>
      <w:r w:rsidRPr="006F1BC6">
        <w:rPr>
          <w:rFonts w:ascii="Arial" w:hAnsi="Arial" w:cs="Arial"/>
          <w:sz w:val="16"/>
          <w:szCs w:val="16"/>
        </w:rPr>
        <w:t xml:space="preserve"> (Fullerton, CA; Insight for Living, 1985), 39.</w:t>
      </w:r>
    </w:p>
  </w:footnote>
  <w:footnote w:id="23">
    <w:p w14:paraId="6624E363" w14:textId="77777777" w:rsidR="00005EFC" w:rsidRPr="006F1BC6" w:rsidRDefault="00005EFC" w:rsidP="006F1BC6">
      <w:pPr>
        <w:pStyle w:val="FootnoteText"/>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 Alexander Strauch, </w:t>
      </w:r>
      <w:r w:rsidRPr="006F1BC6">
        <w:rPr>
          <w:rFonts w:ascii="Arial" w:hAnsi="Arial" w:cs="Arial"/>
          <w:i/>
          <w:sz w:val="16"/>
          <w:szCs w:val="16"/>
        </w:rPr>
        <w:t>Biblical Eldership: Restoring the Eldership to Its Rightful Place in the Church</w:t>
      </w:r>
      <w:r w:rsidRPr="006F1BC6">
        <w:rPr>
          <w:rFonts w:ascii="Arial" w:hAnsi="Arial" w:cs="Arial"/>
          <w:sz w:val="16"/>
          <w:szCs w:val="16"/>
        </w:rPr>
        <w:t>, rev. (Littleton, CO: Lewis &amp; Roth, 1997), 21.  This is a pamphlet size summary of his earlier full-length book available for US$14.99 at http://www.discerning reader.com/bibelalstrau.html.</w:t>
      </w:r>
    </w:p>
  </w:footnote>
  <w:footnote w:id="24">
    <w:p w14:paraId="2C0C3311" w14:textId="77777777" w:rsidR="00005EFC" w:rsidRPr="006B0C7D" w:rsidRDefault="00005EFC" w:rsidP="00C516DA">
      <w:pPr>
        <w:pStyle w:val="FootnoteText"/>
        <w:widowControl w:val="0"/>
        <w:rPr>
          <w:rFonts w:ascii="Arial" w:hAnsi="Arial" w:cs="Arial"/>
          <w:sz w:val="16"/>
          <w:szCs w:val="16"/>
        </w:rPr>
      </w:pPr>
      <w:r w:rsidRPr="006B0C7D">
        <w:rPr>
          <w:rStyle w:val="FootnoteReference"/>
          <w:rFonts w:ascii="Arial" w:hAnsi="Arial" w:cs="Arial"/>
          <w:sz w:val="16"/>
          <w:szCs w:val="16"/>
        </w:rPr>
        <w:footnoteRef/>
      </w:r>
      <w:r w:rsidRPr="006B0C7D">
        <w:rPr>
          <w:rFonts w:ascii="Arial" w:hAnsi="Arial" w:cs="Arial"/>
          <w:sz w:val="16"/>
          <w:szCs w:val="16"/>
        </w:rPr>
        <w:t xml:space="preserve">Charles R. Swindoll, </w:t>
      </w:r>
      <w:r w:rsidRPr="006B0C7D">
        <w:rPr>
          <w:rFonts w:ascii="Arial" w:hAnsi="Arial" w:cs="Arial"/>
          <w:i/>
          <w:sz w:val="16"/>
          <w:szCs w:val="16"/>
        </w:rPr>
        <w:t>Excellence in Ministry</w:t>
      </w:r>
      <w:r w:rsidRPr="006B0C7D">
        <w:rPr>
          <w:rFonts w:ascii="Arial" w:hAnsi="Arial" w:cs="Arial"/>
          <w:sz w:val="16"/>
          <w:szCs w:val="16"/>
        </w:rPr>
        <w:t xml:space="preserve"> (Fullerton, CA; Insight for Living, 1985), 41.</w:t>
      </w:r>
    </w:p>
  </w:footnote>
  <w:footnote w:id="25">
    <w:p w14:paraId="3F255850" w14:textId="77777777" w:rsidR="00005EFC" w:rsidRPr="00644FB1" w:rsidRDefault="00005EFC" w:rsidP="00A668CC">
      <w:pPr>
        <w:ind w:firstLine="567"/>
        <w:rPr>
          <w:rFonts w:ascii="Arial" w:hAnsi="Arial" w:cs="Arial"/>
          <w:sz w:val="22"/>
          <w:szCs w:val="18"/>
        </w:rPr>
      </w:pPr>
      <w:r w:rsidRPr="00644FB1">
        <w:rPr>
          <w:rStyle w:val="FootnoteReference"/>
          <w:rFonts w:ascii="Arial" w:hAnsi="Arial" w:cs="Arial"/>
          <w:sz w:val="16"/>
          <w:szCs w:val="18"/>
        </w:rPr>
        <w:footnoteRef/>
      </w:r>
      <w:r w:rsidRPr="00644FB1">
        <w:rPr>
          <w:rFonts w:ascii="Arial" w:eastAsia="SimSun" w:hAnsi="Arial" w:cs="Arial"/>
          <w:sz w:val="22"/>
          <w:szCs w:val="18"/>
        </w:rPr>
        <w:t xml:space="preserve"> </w:t>
      </w:r>
      <w:r w:rsidRPr="00644FB1">
        <w:rPr>
          <w:rFonts w:ascii="Arial" w:eastAsia="PMingLiU" w:hAnsi="Arial" w:cs="Arial"/>
          <w:sz w:val="18"/>
          <w:szCs w:val="22"/>
          <w:lang w:eastAsia="zh-TW"/>
        </w:rPr>
        <w:t>和合本。新國際版</w:t>
      </w:r>
      <w:r w:rsidRPr="00644FB1">
        <w:rPr>
          <w:rFonts w:ascii="Arial" w:hAnsi="Arial" w:cs="Arial"/>
          <w:sz w:val="18"/>
          <w:szCs w:val="18"/>
        </w:rPr>
        <w:t xml:space="preserve">; NIV footnote, Williams; James B. Hurley, </w:t>
      </w:r>
      <w:r w:rsidRPr="00644FB1">
        <w:rPr>
          <w:rFonts w:ascii="Arial" w:hAnsi="Arial" w:cs="Arial"/>
          <w:i/>
          <w:sz w:val="18"/>
          <w:szCs w:val="18"/>
        </w:rPr>
        <w:t>Man and Woman in Biblical Perspective</w:t>
      </w:r>
      <w:r w:rsidRPr="00644FB1">
        <w:rPr>
          <w:rFonts w:ascii="Arial" w:hAnsi="Arial" w:cs="Arial"/>
          <w:sz w:val="18"/>
          <w:szCs w:val="18"/>
        </w:rPr>
        <w:t xml:space="preserve">, 229-33; </w:t>
      </w:r>
      <w:r>
        <w:rPr>
          <w:rFonts w:ascii="Arial" w:hAnsi="Arial" w:cs="Arial"/>
          <w:sz w:val="18"/>
          <w:szCs w:val="18"/>
        </w:rPr>
        <w:t xml:space="preserve">J. N. D. </w:t>
      </w:r>
      <w:r w:rsidRPr="00644FB1">
        <w:rPr>
          <w:rFonts w:ascii="Arial" w:hAnsi="Arial" w:cs="Arial"/>
          <w:sz w:val="18"/>
          <w:szCs w:val="18"/>
        </w:rPr>
        <w:t xml:space="preserve">Kelly, </w:t>
      </w:r>
      <w:r w:rsidRPr="00844DCA">
        <w:rPr>
          <w:rFonts w:ascii="Arial" w:hAnsi="Arial" w:cs="Arial"/>
          <w:i/>
          <w:iCs/>
          <w:sz w:val="18"/>
          <w:szCs w:val="18"/>
        </w:rPr>
        <w:t>A Commentary on the Pastoral Epistles</w:t>
      </w:r>
      <w:r>
        <w:rPr>
          <w:rFonts w:ascii="Arial" w:hAnsi="Arial" w:cs="Arial"/>
          <w:sz w:val="18"/>
          <w:szCs w:val="18"/>
        </w:rPr>
        <w:t xml:space="preserve">, Thornapple Commentaries (Grand Rapids: Baker, 1981), </w:t>
      </w:r>
      <w:r w:rsidRPr="00844DCA">
        <w:rPr>
          <w:rFonts w:ascii="Arial" w:hAnsi="Arial" w:cs="Arial"/>
          <w:sz w:val="18"/>
          <w:szCs w:val="18"/>
        </w:rPr>
        <w:t>83</w:t>
      </w:r>
      <w:r w:rsidRPr="00644FB1">
        <w:rPr>
          <w:rFonts w:ascii="Arial" w:hAnsi="Arial" w:cs="Arial"/>
          <w:sz w:val="18"/>
          <w:szCs w:val="18"/>
        </w:rPr>
        <w:t xml:space="preserve">; Newport J. D. White, in </w:t>
      </w:r>
      <w:r w:rsidRPr="00644FB1">
        <w:rPr>
          <w:rFonts w:ascii="Arial" w:hAnsi="Arial" w:cs="Arial"/>
          <w:i/>
          <w:sz w:val="18"/>
          <w:szCs w:val="18"/>
        </w:rPr>
        <w:t>Expositor’s Greek Testament</w:t>
      </w:r>
      <w:r w:rsidRPr="00644FB1">
        <w:rPr>
          <w:rFonts w:ascii="Arial" w:hAnsi="Arial" w:cs="Arial"/>
          <w:sz w:val="18"/>
          <w:szCs w:val="18"/>
        </w:rPr>
        <w:t xml:space="preserve">, 4:115-16; J. H. Bernard, </w:t>
      </w:r>
      <w:r w:rsidRPr="00644FB1">
        <w:rPr>
          <w:rFonts w:ascii="Arial" w:hAnsi="Arial" w:cs="Arial"/>
          <w:i/>
          <w:sz w:val="18"/>
          <w:szCs w:val="18"/>
        </w:rPr>
        <w:t>The Pastoral Epistles</w:t>
      </w:r>
      <w:r w:rsidRPr="00644FB1">
        <w:rPr>
          <w:rFonts w:ascii="Arial" w:hAnsi="Arial" w:cs="Arial"/>
          <w:sz w:val="18"/>
          <w:szCs w:val="18"/>
        </w:rPr>
        <w:t xml:space="preserve">, 58-59; Walter Lock, </w:t>
      </w:r>
      <w:r w:rsidRPr="00644FB1">
        <w:rPr>
          <w:rFonts w:ascii="Arial" w:hAnsi="Arial" w:cs="Arial"/>
          <w:i/>
          <w:sz w:val="18"/>
          <w:szCs w:val="18"/>
        </w:rPr>
        <w:t>A Critical and Exegetical Commentary on the Pastoral Epistles</w:t>
      </w:r>
      <w:r w:rsidRPr="00644FB1">
        <w:rPr>
          <w:rFonts w:ascii="Arial" w:hAnsi="Arial" w:cs="Arial"/>
          <w:sz w:val="18"/>
          <w:szCs w:val="18"/>
        </w:rPr>
        <w:t>, ICC, 40-41.</w:t>
      </w:r>
    </w:p>
  </w:footnote>
  <w:footnote w:id="26">
    <w:p w14:paraId="16B9B89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“They are a group by themselves, not just the wives of the deacons nor </w:t>
      </w:r>
      <w:r w:rsidRPr="00644FB1">
        <w:rPr>
          <w:rFonts w:ascii="Arial" w:hAnsi="Arial" w:cs="Arial"/>
          <w:i/>
          <w:sz w:val="18"/>
          <w:szCs w:val="18"/>
        </w:rPr>
        <w:t>all</w:t>
      </w:r>
      <w:r w:rsidRPr="00644FB1">
        <w:rPr>
          <w:rFonts w:ascii="Arial" w:hAnsi="Arial" w:cs="Arial"/>
          <w:sz w:val="18"/>
          <w:szCs w:val="18"/>
        </w:rPr>
        <w:t xml:space="preserve"> the women who belong to the church.… 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Hendricksen, </w:t>
      </w:r>
      <w:r w:rsidRPr="00644FB1">
        <w:rPr>
          <w:rFonts w:ascii="Arial" w:hAnsi="Arial" w:cs="Arial"/>
          <w:i/>
          <w:sz w:val="18"/>
          <w:szCs w:val="18"/>
        </w:rPr>
        <w:t>Pastoral Epistles</w:t>
      </w:r>
      <w:r w:rsidRPr="00644FB1">
        <w:rPr>
          <w:rFonts w:ascii="Arial" w:hAnsi="Arial" w:cs="Arial"/>
          <w:sz w:val="18"/>
          <w:szCs w:val="18"/>
        </w:rPr>
        <w:t xml:space="preserve">, NTC, 346; cf. Donald Guthrie, </w:t>
      </w:r>
      <w:r w:rsidRPr="00644FB1">
        <w:rPr>
          <w:rFonts w:ascii="Arial" w:hAnsi="Arial" w:cs="Arial"/>
          <w:i/>
          <w:sz w:val="18"/>
          <w:szCs w:val="18"/>
        </w:rPr>
        <w:t>Pastoral Epistles</w:t>
      </w:r>
      <w:r w:rsidRPr="00644FB1">
        <w:rPr>
          <w:rFonts w:ascii="Arial" w:hAnsi="Arial" w:cs="Arial"/>
          <w:sz w:val="18"/>
          <w:szCs w:val="18"/>
        </w:rPr>
        <w:t>, 85).</w:t>
      </w:r>
    </w:p>
  </w:footnote>
  <w:footnote w:id="27">
    <w:p w14:paraId="6DEAAC20"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NIV, KJV, NKJV, GNB, Beck, LB, Phillips; Wiersbe, 51-52; Earle, </w:t>
      </w:r>
      <w:r w:rsidRPr="00644FB1">
        <w:rPr>
          <w:rFonts w:ascii="Arial" w:hAnsi="Arial" w:cs="Arial"/>
          <w:i/>
          <w:sz w:val="18"/>
          <w:szCs w:val="18"/>
        </w:rPr>
        <w:t>EBC</w:t>
      </w:r>
      <w:r w:rsidRPr="00644FB1">
        <w:rPr>
          <w:rFonts w:ascii="Arial" w:hAnsi="Arial" w:cs="Arial"/>
          <w:sz w:val="18"/>
          <w:szCs w:val="18"/>
        </w:rPr>
        <w:t xml:space="preserve">, 11:368; Litfin, </w:t>
      </w:r>
      <w:r w:rsidRPr="00644FB1">
        <w:rPr>
          <w:rFonts w:ascii="Arial" w:hAnsi="Arial" w:cs="Arial"/>
          <w:i/>
          <w:sz w:val="18"/>
          <w:szCs w:val="18"/>
        </w:rPr>
        <w:t>BKC</w:t>
      </w:r>
      <w:r w:rsidRPr="00644FB1">
        <w:rPr>
          <w:rFonts w:ascii="Arial" w:hAnsi="Arial" w:cs="Arial"/>
          <w:sz w:val="18"/>
          <w:szCs w:val="18"/>
        </w:rPr>
        <w:t>, 2:238 says the view has a “slim advantage.”</w:t>
      </w:r>
    </w:p>
  </w:footnote>
  <w:footnote w:id="28">
    <w:p w14:paraId="5EDA47D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Wiersbe, 52, cites this as a second possibility.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303F" w14:textId="77777777" w:rsidR="00005EFC" w:rsidRDefault="00005EFC" w:rsidP="006A68D4">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D2BAE36" w14:textId="77777777" w:rsidR="00005EFC" w:rsidRDefault="00005EFC">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DF85" w14:textId="77777777" w:rsidR="00005EFC" w:rsidRPr="00C56CE3" w:rsidRDefault="00005EFC"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1A81D7AC" w14:textId="77777777" w:rsidR="00005EFC" w:rsidRPr="00C56CE3" w:rsidRDefault="00005EFC">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i/>
        <w:iCs/>
        <w:sz w:val="21"/>
        <w:szCs w:val="16"/>
      </w:rPr>
      <w:id w:val="84660774"/>
      <w:docPartObj>
        <w:docPartGallery w:val="Page Numbers (Top of Page)"/>
        <w:docPartUnique/>
      </w:docPartObj>
    </w:sdtPr>
    <w:sdtEndPr>
      <w:rPr>
        <w:rStyle w:val="PageNumber"/>
      </w:rPr>
    </w:sdtEndPr>
    <w:sdtContent>
      <w:p w14:paraId="61B9C24E" w14:textId="52049E25" w:rsidR="006A68D4" w:rsidRPr="006A68D4" w:rsidRDefault="006A68D4" w:rsidP="006A68D4">
        <w:pPr>
          <w:pStyle w:val="Header"/>
          <w:framePr w:wrap="none" w:vAnchor="text" w:hAnchor="margin" w:xAlign="right" w:y="1"/>
          <w:ind w:right="6"/>
          <w:jc w:val="right"/>
          <w:rPr>
            <w:rStyle w:val="PageNumber"/>
            <w:rFonts w:ascii="Arial" w:hAnsi="Arial" w:cs="Arial"/>
            <w:i/>
            <w:iCs/>
            <w:sz w:val="21"/>
            <w:szCs w:val="16"/>
          </w:rPr>
        </w:pPr>
        <w:r>
          <w:rPr>
            <w:rStyle w:val="PageNumber"/>
            <w:rFonts w:ascii="Arial" w:hAnsi="Arial" w:cs="Arial"/>
            <w:i/>
            <w:iCs/>
            <w:sz w:val="21"/>
            <w:szCs w:val="16"/>
          </w:rPr>
          <w:t>222</w:t>
        </w:r>
        <w:r w:rsidRPr="006A68D4">
          <w:rPr>
            <w:rStyle w:val="PageNumber"/>
            <w:rFonts w:ascii="Arial" w:hAnsi="Arial" w:cs="Arial"/>
            <w:i/>
            <w:iCs/>
            <w:sz w:val="21"/>
            <w:szCs w:val="16"/>
          </w:rPr>
          <w:fldChar w:fldCharType="begin"/>
        </w:r>
        <w:r w:rsidRPr="006A68D4">
          <w:rPr>
            <w:rStyle w:val="PageNumber"/>
            <w:rFonts w:ascii="Arial" w:hAnsi="Arial" w:cs="Arial"/>
            <w:i/>
            <w:iCs/>
            <w:sz w:val="21"/>
            <w:szCs w:val="16"/>
          </w:rPr>
          <w:instrText xml:space="preserve"> PAGE </w:instrText>
        </w:r>
        <w:r w:rsidRPr="006A68D4">
          <w:rPr>
            <w:rStyle w:val="PageNumber"/>
            <w:rFonts w:ascii="Arial" w:hAnsi="Arial" w:cs="Arial"/>
            <w:i/>
            <w:iCs/>
            <w:sz w:val="21"/>
            <w:szCs w:val="16"/>
          </w:rPr>
          <w:fldChar w:fldCharType="separate"/>
        </w:r>
        <w:r w:rsidRPr="006A68D4">
          <w:rPr>
            <w:rStyle w:val="PageNumber"/>
            <w:rFonts w:ascii="Arial" w:hAnsi="Arial" w:cs="Arial"/>
            <w:i/>
            <w:iCs/>
            <w:noProof/>
            <w:sz w:val="21"/>
            <w:szCs w:val="16"/>
          </w:rPr>
          <w:t>a</w:t>
        </w:r>
        <w:r w:rsidRPr="006A68D4">
          <w:rPr>
            <w:rStyle w:val="PageNumber"/>
            <w:rFonts w:ascii="Arial" w:hAnsi="Arial" w:cs="Arial"/>
            <w:i/>
            <w:iCs/>
            <w:sz w:val="21"/>
            <w:szCs w:val="16"/>
          </w:rPr>
          <w:fldChar w:fldCharType="end"/>
        </w:r>
      </w:p>
    </w:sdtContent>
  </w:sdt>
  <w:p w14:paraId="6166880C" w14:textId="3B77462E" w:rsidR="00D46DA5" w:rsidRPr="00C56CE3" w:rsidRDefault="00D46DA5" w:rsidP="006A68D4">
    <w:pPr>
      <w:pStyle w:val="Header"/>
      <w:widowControl w:val="0"/>
      <w:tabs>
        <w:tab w:val="clear" w:pos="9660"/>
        <w:tab w:val="right" w:pos="9072"/>
      </w:tabs>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p>
  <w:p w14:paraId="357E1F48" w14:textId="77777777" w:rsidR="00D46DA5" w:rsidRPr="00C56CE3" w:rsidRDefault="00D46DA5">
    <w:pPr>
      <w:pStyle w:val="Header"/>
      <w:widowControl w:val="0"/>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28DD" w14:textId="77777777" w:rsidR="00D46DA5" w:rsidRPr="00C56CE3" w:rsidRDefault="00D46DA5"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2E106022" w14:textId="77777777" w:rsidR="00D46DA5" w:rsidRPr="00C56CE3" w:rsidRDefault="00D46DA5">
    <w:pPr>
      <w:pStyle w:val="Header"/>
      <w:widowControl w:val="0"/>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C53F" w14:textId="77777777" w:rsidR="00005EFC" w:rsidRPr="00C65D17" w:rsidRDefault="00005EFC" w:rsidP="00C65D17">
    <w:pPr>
      <w:pStyle w:val="Header"/>
      <w:widowControl w:val="0"/>
      <w:ind w:right="-351"/>
      <w:rPr>
        <w:rFonts w:ascii="Arial" w:hAnsi="Arial" w:cs="Arial"/>
        <w:i/>
        <w:iCs/>
        <w:sz w:val="20"/>
        <w:szCs w:val="15"/>
        <w:u w:val="single"/>
      </w:rPr>
    </w:pPr>
    <w:r w:rsidRPr="00C65D17">
      <w:rPr>
        <w:rFonts w:ascii="Arial" w:hAnsi="Arial" w:cs="Arial"/>
        <w:i/>
        <w:iCs/>
        <w:sz w:val="20"/>
        <w:szCs w:val="15"/>
        <w:u w:val="single"/>
      </w:rPr>
      <w:t>Dr. Rick Griffith</w:t>
    </w:r>
    <w:r w:rsidRPr="00C65D17">
      <w:rPr>
        <w:rFonts w:ascii="Arial" w:hAnsi="Arial" w:cs="Arial"/>
        <w:i/>
        <w:iCs/>
        <w:sz w:val="20"/>
        <w:szCs w:val="15"/>
        <w:u w:val="single"/>
      </w:rPr>
      <w:tab/>
      <w:t>New Testament Survey: 1 Timothy</w:t>
    </w:r>
    <w:r w:rsidRPr="00C65D17">
      <w:rPr>
        <w:rFonts w:ascii="Arial" w:hAnsi="Arial" w:cs="Arial"/>
        <w:i/>
        <w:iCs/>
        <w:sz w:val="20"/>
        <w:szCs w:val="15"/>
        <w:u w:val="single"/>
      </w:rPr>
      <w:tab/>
    </w:r>
    <w:r w:rsidRPr="00C65D17">
      <w:rPr>
        <w:rStyle w:val="PageNumber"/>
        <w:rFonts w:ascii="Arial" w:hAnsi="Arial" w:cs="Arial"/>
        <w:i/>
        <w:iCs/>
        <w:sz w:val="20"/>
        <w:szCs w:val="15"/>
        <w:u w:val="single"/>
      </w:rPr>
      <w:fldChar w:fldCharType="begin"/>
    </w:r>
    <w:r w:rsidRPr="00C65D17">
      <w:rPr>
        <w:rStyle w:val="PageNumber"/>
        <w:rFonts w:ascii="Arial" w:hAnsi="Arial" w:cs="Arial"/>
        <w:i/>
        <w:iCs/>
        <w:sz w:val="20"/>
        <w:szCs w:val="15"/>
        <w:u w:val="single"/>
      </w:rPr>
      <w:instrText xml:space="preserve"> PAGE </w:instrText>
    </w:r>
    <w:r w:rsidRPr="00C65D17">
      <w:rPr>
        <w:rStyle w:val="PageNumber"/>
        <w:rFonts w:ascii="Arial" w:hAnsi="Arial" w:cs="Arial"/>
        <w:i/>
        <w:iCs/>
        <w:sz w:val="20"/>
        <w:szCs w:val="15"/>
        <w:u w:val="single"/>
      </w:rPr>
      <w:fldChar w:fldCharType="separate"/>
    </w:r>
    <w:r w:rsidRPr="00C65D17">
      <w:rPr>
        <w:rStyle w:val="PageNumber"/>
        <w:rFonts w:ascii="Arial" w:hAnsi="Arial" w:cs="Arial"/>
        <w:i/>
        <w:iCs/>
        <w:noProof/>
        <w:sz w:val="20"/>
        <w:szCs w:val="15"/>
        <w:u w:val="single"/>
      </w:rPr>
      <w:t>236</w:t>
    </w:r>
    <w:r w:rsidRPr="00C65D17">
      <w:rPr>
        <w:rStyle w:val="PageNumber"/>
        <w:rFonts w:ascii="Arial" w:hAnsi="Arial" w:cs="Arial"/>
        <w:i/>
        <w:iCs/>
        <w:sz w:val="20"/>
        <w:szCs w:val="15"/>
        <w:u w:val="single"/>
      </w:rPr>
      <w:fldChar w:fldCharType="end"/>
    </w:r>
  </w:p>
  <w:p w14:paraId="08F4D7FC" w14:textId="77777777" w:rsidR="00005EFC" w:rsidRPr="00C65D17" w:rsidRDefault="00005EFC">
    <w:pPr>
      <w:pStyle w:val="Header"/>
      <w:widowControl w:val="0"/>
      <w:rPr>
        <w:rFonts w:ascii="Arial" w:hAnsi="Arial"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9315" w14:textId="77777777" w:rsidR="00005EFC" w:rsidRPr="00D26BC1" w:rsidRDefault="00005EFC">
    <w:pPr>
      <w:pStyle w:val="Header"/>
      <w:tabs>
        <w:tab w:val="clear" w:pos="4800"/>
        <w:tab w:val="clear" w:pos="9660"/>
        <w:tab w:val="center" w:pos="4950"/>
        <w:tab w:val="right" w:pos="9540"/>
      </w:tabs>
      <w:ind w:right="-10"/>
      <w:jc w:val="left"/>
      <w:rPr>
        <w:rFonts w:ascii="Arial" w:hAnsi="Arial" w:cs="Arial"/>
        <w:i/>
        <w:iCs/>
        <w:sz w:val="21"/>
        <w:szCs w:val="16"/>
        <w:u w:val="single"/>
      </w:rPr>
    </w:pPr>
    <w:r w:rsidRPr="00D26BC1">
      <w:rPr>
        <w:rFonts w:ascii="Arial" w:hAnsi="Arial" w:cs="Arial"/>
        <w:i/>
        <w:iCs/>
        <w:sz w:val="21"/>
        <w:szCs w:val="16"/>
        <w:u w:val="single"/>
      </w:rPr>
      <w:t xml:space="preserve">Rick Griffith, </w:t>
    </w:r>
    <w:r w:rsidRPr="00D26BC1">
      <w:rPr>
        <w:rFonts w:ascii="Arial" w:hAnsi="Arial" w:cs="Arial"/>
        <w:i/>
        <w:iCs/>
        <w:sz w:val="15"/>
        <w:szCs w:val="16"/>
        <w:u w:val="single"/>
      </w:rPr>
      <w:t>PhD</w:t>
    </w:r>
    <w:r w:rsidRPr="00D26BC1">
      <w:rPr>
        <w:rFonts w:ascii="Arial" w:hAnsi="Arial" w:cs="Arial"/>
        <w:i/>
        <w:iCs/>
        <w:sz w:val="21"/>
        <w:szCs w:val="16"/>
        <w:u w:val="single"/>
      </w:rPr>
      <w:tab/>
      <w:t>New Testament Survey: 1 Timothy</w:t>
    </w:r>
    <w:r w:rsidRPr="00D26BC1">
      <w:rPr>
        <w:rFonts w:ascii="Arial" w:hAnsi="Arial" w:cs="Arial"/>
        <w:i/>
        <w:iCs/>
        <w:sz w:val="21"/>
        <w:szCs w:val="16"/>
        <w:u w:val="single"/>
      </w:rPr>
      <w:tab/>
    </w:r>
    <w:r w:rsidRPr="00D26BC1">
      <w:rPr>
        <w:rStyle w:val="PageNumber"/>
        <w:rFonts w:ascii="Arial" w:hAnsi="Arial" w:cs="Arial"/>
        <w:i/>
        <w:iCs/>
        <w:sz w:val="21"/>
        <w:szCs w:val="16"/>
        <w:u w:val="single"/>
      </w:rPr>
      <w:t>236</w:t>
    </w:r>
    <w:r w:rsidRPr="00D26BC1">
      <w:rPr>
        <w:rStyle w:val="PageNumber"/>
        <w:rFonts w:ascii="Arial" w:hAnsi="Arial" w:cs="Arial"/>
        <w:i/>
        <w:iCs/>
        <w:sz w:val="21"/>
        <w:szCs w:val="16"/>
        <w:u w:val="single"/>
      </w:rPr>
      <w:fldChar w:fldCharType="begin"/>
    </w:r>
    <w:r w:rsidRPr="00D26BC1">
      <w:rPr>
        <w:rStyle w:val="PageNumber"/>
        <w:rFonts w:ascii="Arial" w:hAnsi="Arial" w:cs="Arial"/>
        <w:i/>
        <w:iCs/>
        <w:sz w:val="21"/>
        <w:szCs w:val="16"/>
        <w:u w:val="single"/>
      </w:rPr>
      <w:instrText xml:space="preserve"> PAGE </w:instrText>
    </w:r>
    <w:r w:rsidRPr="00D26BC1">
      <w:rPr>
        <w:rStyle w:val="PageNumber"/>
        <w:rFonts w:ascii="Arial" w:hAnsi="Arial" w:cs="Arial"/>
        <w:i/>
        <w:iCs/>
        <w:sz w:val="21"/>
        <w:szCs w:val="16"/>
        <w:u w:val="single"/>
      </w:rPr>
      <w:fldChar w:fldCharType="separate"/>
    </w:r>
    <w:r w:rsidRPr="00D26BC1">
      <w:rPr>
        <w:rStyle w:val="PageNumber"/>
        <w:rFonts w:ascii="Arial" w:hAnsi="Arial" w:cs="Arial"/>
        <w:i/>
        <w:iCs/>
        <w:noProof/>
        <w:sz w:val="21"/>
        <w:szCs w:val="16"/>
        <w:u w:val="single"/>
      </w:rPr>
      <w:t>c</w:t>
    </w:r>
    <w:r w:rsidRPr="00D26BC1">
      <w:rPr>
        <w:rStyle w:val="PageNumber"/>
        <w:rFonts w:ascii="Arial" w:hAnsi="Arial" w:cs="Arial"/>
        <w:i/>
        <w:iCs/>
        <w:sz w:val="21"/>
        <w:szCs w:val="16"/>
        <w:u w:val="single"/>
      </w:rPr>
      <w:fldChar w:fldCharType="end"/>
    </w:r>
  </w:p>
  <w:p w14:paraId="2B46317F" w14:textId="77777777" w:rsidR="00005EFC" w:rsidRPr="00D26BC1" w:rsidRDefault="00005EFC">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B562" w14:textId="74A79FA1" w:rsidR="00005EFC" w:rsidRPr="00E8651C" w:rsidRDefault="00005EFC" w:rsidP="00E8651C">
    <w:pPr>
      <w:pStyle w:val="Header"/>
      <w:widowControl w:val="0"/>
      <w:ind w:right="-351"/>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r w:rsidRPr="00E8651C">
      <w:rPr>
        <w:rStyle w:val="PageNumber"/>
        <w:rFonts w:ascii="Arial" w:hAnsi="Arial" w:cs="Arial"/>
        <w:i/>
        <w:iCs/>
        <w:sz w:val="20"/>
        <w:u w:val="single"/>
      </w:rPr>
      <w:t>236</w:t>
    </w:r>
    <w:r w:rsidR="00F2478F">
      <w:rPr>
        <w:rStyle w:val="PageNumber"/>
        <w:rFonts w:ascii="Arial" w:hAnsi="Arial" w:cs="Arial"/>
        <w:i/>
        <w:iCs/>
        <w:sz w:val="20"/>
        <w:u w:val="single"/>
      </w:rPr>
      <w:t>c1</w:t>
    </w:r>
  </w:p>
  <w:p w14:paraId="7C052C17" w14:textId="77777777" w:rsidR="00005EFC" w:rsidRPr="00E8651C" w:rsidRDefault="00005EFC" w:rsidP="00E8651C">
    <w:pPr>
      <w:pStyle w:val="Header"/>
      <w:widowControl w:val="0"/>
      <w:ind w:right="-351"/>
      <w:jc w:val="left"/>
      <w:rPr>
        <w:rFonts w:ascii="Arial" w:hAnsi="Arial" w:cs="Arial"/>
        <w:i/>
        <w:iCs/>
        <w:sz w:val="20"/>
        <w:u w:val="single"/>
      </w:rPr>
    </w:pPr>
  </w:p>
  <w:p w14:paraId="377A3FD1" w14:textId="77777777" w:rsidR="00005EFC" w:rsidRDefault="00005E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i/>
        <w:iCs/>
        <w:sz w:val="20"/>
        <w:szCs w:val="15"/>
      </w:rPr>
      <w:id w:val="-642037672"/>
      <w:docPartObj>
        <w:docPartGallery w:val="Page Numbers (Top of Page)"/>
        <w:docPartUnique/>
      </w:docPartObj>
    </w:sdtPr>
    <w:sdtEndPr>
      <w:rPr>
        <w:rStyle w:val="PageNumber"/>
        <w:rFonts w:ascii="Times" w:hAnsi="Times" w:cs="Times New Roman"/>
        <w:i w:val="0"/>
        <w:iCs w:val="0"/>
        <w:sz w:val="24"/>
        <w:szCs w:val="20"/>
      </w:rPr>
    </w:sdtEndPr>
    <w:sdtContent>
      <w:p w14:paraId="6845AD1B" w14:textId="0B16BE9F" w:rsidR="00143D81" w:rsidRDefault="00143D81" w:rsidP="00143D81">
        <w:pPr>
          <w:pStyle w:val="Header"/>
          <w:framePr w:w="567" w:wrap="none" w:vAnchor="text" w:hAnchor="margin" w:xAlign="right" w:y="1"/>
          <w:ind w:right="-14"/>
          <w:rPr>
            <w:rStyle w:val="PageNumber"/>
          </w:rPr>
        </w:pPr>
        <w:r w:rsidRPr="00143D81">
          <w:rPr>
            <w:rStyle w:val="PageNumber"/>
            <w:rFonts w:ascii="Arial" w:hAnsi="Arial" w:cs="Arial"/>
            <w:i/>
            <w:iCs/>
            <w:sz w:val="20"/>
            <w:szCs w:val="15"/>
          </w:rPr>
          <w:t>236</w:t>
        </w:r>
        <w:r w:rsidRPr="00143D81">
          <w:rPr>
            <w:rStyle w:val="PageNumber"/>
            <w:rFonts w:ascii="Arial" w:hAnsi="Arial" w:cs="Arial"/>
            <w:i/>
            <w:iCs/>
            <w:sz w:val="20"/>
            <w:szCs w:val="15"/>
          </w:rPr>
          <w:fldChar w:fldCharType="begin"/>
        </w:r>
        <w:r w:rsidRPr="00143D81">
          <w:rPr>
            <w:rStyle w:val="PageNumber"/>
            <w:rFonts w:ascii="Arial" w:hAnsi="Arial" w:cs="Arial"/>
            <w:i/>
            <w:iCs/>
            <w:sz w:val="20"/>
            <w:szCs w:val="15"/>
          </w:rPr>
          <w:instrText xml:space="preserve"> PAGE </w:instrText>
        </w:r>
        <w:r w:rsidRPr="00143D81">
          <w:rPr>
            <w:rStyle w:val="PageNumber"/>
            <w:rFonts w:ascii="Arial" w:hAnsi="Arial" w:cs="Arial"/>
            <w:i/>
            <w:iCs/>
            <w:sz w:val="20"/>
            <w:szCs w:val="15"/>
          </w:rPr>
          <w:fldChar w:fldCharType="separate"/>
        </w:r>
        <w:r w:rsidRPr="00143D81">
          <w:rPr>
            <w:rStyle w:val="PageNumber"/>
            <w:rFonts w:ascii="Arial" w:hAnsi="Arial" w:cs="Arial"/>
            <w:i/>
            <w:iCs/>
            <w:noProof/>
            <w:sz w:val="20"/>
            <w:szCs w:val="15"/>
          </w:rPr>
          <w:t>d</w:t>
        </w:r>
        <w:r w:rsidRPr="00143D81">
          <w:rPr>
            <w:rStyle w:val="PageNumber"/>
            <w:rFonts w:ascii="Arial" w:hAnsi="Arial" w:cs="Arial"/>
            <w:i/>
            <w:iCs/>
            <w:sz w:val="20"/>
            <w:szCs w:val="15"/>
          </w:rPr>
          <w:fldChar w:fldCharType="end"/>
        </w:r>
      </w:p>
    </w:sdtContent>
  </w:sdt>
  <w:p w14:paraId="78FA78AF" w14:textId="0A7D3973" w:rsidR="00F2478F" w:rsidRPr="00E8651C" w:rsidRDefault="00F2478F" w:rsidP="00143D81">
    <w:pPr>
      <w:pStyle w:val="Header"/>
      <w:widowControl w:val="0"/>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p>
  <w:p w14:paraId="3BF4BD8C" w14:textId="77777777" w:rsidR="00F2478F" w:rsidRPr="00E8651C" w:rsidRDefault="00F2478F" w:rsidP="00E8651C">
    <w:pPr>
      <w:pStyle w:val="Header"/>
      <w:widowControl w:val="0"/>
      <w:ind w:right="-351"/>
      <w:jc w:val="left"/>
      <w:rPr>
        <w:rFonts w:ascii="Arial" w:hAnsi="Arial" w:cs="Arial"/>
        <w:i/>
        <w:iCs/>
        <w:sz w:val="20"/>
        <w:u w:val="single"/>
      </w:rPr>
    </w:pPr>
  </w:p>
  <w:p w14:paraId="371873F5" w14:textId="77777777" w:rsidR="00F2478F" w:rsidRDefault="00F24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276AD10"/>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B7A7BD6"/>
    <w:multiLevelType w:val="multilevel"/>
    <w:tmpl w:val="FDE4CBE0"/>
    <w:lvl w:ilvl="0">
      <w:start w:val="1"/>
      <w:numFmt w:val="upperRoman"/>
      <w:lvlText w:val="%1."/>
      <w:lvlJc w:val="left"/>
      <w:pPr>
        <w:ind w:left="432" w:firstLine="0"/>
      </w:pPr>
      <w:rPr>
        <w:rFonts w:hint="default"/>
      </w:rPr>
    </w:lvl>
    <w:lvl w:ilvl="1">
      <w:start w:val="1"/>
      <w:numFmt w:val="upperLetter"/>
      <w:pStyle w:val="Heading2"/>
      <w:lvlText w:val="%2."/>
      <w:lvlJc w:val="left"/>
      <w:pPr>
        <w:ind w:left="1152" w:firstLine="0"/>
      </w:pPr>
      <w:rPr>
        <w:rFonts w:hint="default"/>
      </w:rPr>
    </w:lvl>
    <w:lvl w:ilvl="2">
      <w:start w:val="1"/>
      <w:numFmt w:val="decimal"/>
      <w:pStyle w:val="Heading3"/>
      <w:lvlText w:val="%3."/>
      <w:lvlJc w:val="left"/>
      <w:pPr>
        <w:ind w:left="1872" w:firstLine="0"/>
      </w:pPr>
      <w:rPr>
        <w:rFonts w:hint="default"/>
      </w:rPr>
    </w:lvl>
    <w:lvl w:ilvl="3">
      <w:start w:val="1"/>
      <w:numFmt w:val="lowerLetter"/>
      <w:pStyle w:val="Heading4"/>
      <w:lvlText w:val="%4)"/>
      <w:lvlJc w:val="left"/>
      <w:pPr>
        <w:ind w:left="2592" w:firstLine="0"/>
      </w:pPr>
      <w:rPr>
        <w:rFonts w:hint="default"/>
      </w:rPr>
    </w:lvl>
    <w:lvl w:ilvl="4">
      <w:start w:val="1"/>
      <w:numFmt w:val="decimal"/>
      <w:pStyle w:val="Heading5"/>
      <w:lvlText w:val="(%5)"/>
      <w:lvlJc w:val="left"/>
      <w:pPr>
        <w:ind w:left="3312" w:firstLine="0"/>
      </w:pPr>
      <w:rPr>
        <w:rFonts w:hint="default"/>
      </w:rPr>
    </w:lvl>
    <w:lvl w:ilvl="5">
      <w:start w:val="1"/>
      <w:numFmt w:val="lowerLetter"/>
      <w:pStyle w:val="Heading6"/>
      <w:lvlText w:val="(%6)"/>
      <w:lvlJc w:val="left"/>
      <w:pPr>
        <w:ind w:left="4032" w:firstLine="0"/>
      </w:pPr>
      <w:rPr>
        <w:rFonts w:hint="default"/>
      </w:rPr>
    </w:lvl>
    <w:lvl w:ilvl="6">
      <w:start w:val="1"/>
      <w:numFmt w:val="lowerRoman"/>
      <w:pStyle w:val="Heading7"/>
      <w:lvlText w:val="(%7)"/>
      <w:lvlJc w:val="left"/>
      <w:pPr>
        <w:ind w:left="4752" w:firstLine="0"/>
      </w:pPr>
      <w:rPr>
        <w:rFonts w:hint="default"/>
      </w:rPr>
    </w:lvl>
    <w:lvl w:ilvl="7">
      <w:start w:val="1"/>
      <w:numFmt w:val="lowerLetter"/>
      <w:pStyle w:val="Heading8"/>
      <w:lvlText w:val="(%8)"/>
      <w:lvlJc w:val="left"/>
      <w:pPr>
        <w:ind w:left="5472" w:firstLine="0"/>
      </w:pPr>
      <w:rPr>
        <w:rFonts w:hint="default"/>
      </w:rPr>
    </w:lvl>
    <w:lvl w:ilvl="8">
      <w:start w:val="1"/>
      <w:numFmt w:val="lowerRoman"/>
      <w:pStyle w:val="Heading9"/>
      <w:lvlText w:val="(%9)"/>
      <w:lvlJc w:val="left"/>
      <w:pPr>
        <w:ind w:left="6192" w:firstLine="0"/>
      </w:pPr>
      <w:rPr>
        <w:rFonts w:hint="default"/>
      </w:rPr>
    </w:lvl>
  </w:abstractNum>
  <w:abstractNum w:abstractNumId="2" w15:restartNumberingAfterBreak="0">
    <w:nsid w:val="35732F33"/>
    <w:multiLevelType w:val="multilevel"/>
    <w:tmpl w:val="2C38CDD4"/>
    <w:styleLink w:val="CurrentList1"/>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D317DF7"/>
    <w:multiLevelType w:val="hybridMultilevel"/>
    <w:tmpl w:val="623C3046"/>
    <w:lvl w:ilvl="0" w:tplc="000F0409">
      <w:start w:val="1"/>
      <w:numFmt w:val="decimal"/>
      <w:lvlText w:val="%1."/>
      <w:lvlJc w:val="left"/>
      <w:pPr>
        <w:tabs>
          <w:tab w:val="num" w:pos="740"/>
        </w:tabs>
        <w:ind w:left="740" w:hanging="360"/>
      </w:pPr>
    </w:lvl>
    <w:lvl w:ilvl="1" w:tplc="00190409" w:tentative="1">
      <w:start w:val="1"/>
      <w:numFmt w:val="lowerLetter"/>
      <w:lvlText w:val="%2."/>
      <w:lvlJc w:val="left"/>
      <w:pPr>
        <w:tabs>
          <w:tab w:val="num" w:pos="1460"/>
        </w:tabs>
        <w:ind w:left="1460" w:hanging="360"/>
      </w:pPr>
    </w:lvl>
    <w:lvl w:ilvl="2" w:tplc="001B0409" w:tentative="1">
      <w:start w:val="1"/>
      <w:numFmt w:val="lowerRoman"/>
      <w:lvlText w:val="%3."/>
      <w:lvlJc w:val="right"/>
      <w:pPr>
        <w:tabs>
          <w:tab w:val="num" w:pos="2180"/>
        </w:tabs>
        <w:ind w:left="2180" w:hanging="180"/>
      </w:pPr>
    </w:lvl>
    <w:lvl w:ilvl="3" w:tplc="000F0409" w:tentative="1">
      <w:start w:val="1"/>
      <w:numFmt w:val="decimal"/>
      <w:lvlText w:val="%4."/>
      <w:lvlJc w:val="left"/>
      <w:pPr>
        <w:tabs>
          <w:tab w:val="num" w:pos="2900"/>
        </w:tabs>
        <w:ind w:left="2900" w:hanging="360"/>
      </w:pPr>
    </w:lvl>
    <w:lvl w:ilvl="4" w:tplc="00190409" w:tentative="1">
      <w:start w:val="1"/>
      <w:numFmt w:val="lowerLetter"/>
      <w:lvlText w:val="%5."/>
      <w:lvlJc w:val="left"/>
      <w:pPr>
        <w:tabs>
          <w:tab w:val="num" w:pos="3620"/>
        </w:tabs>
        <w:ind w:left="3620" w:hanging="360"/>
      </w:pPr>
    </w:lvl>
    <w:lvl w:ilvl="5" w:tplc="001B0409" w:tentative="1">
      <w:start w:val="1"/>
      <w:numFmt w:val="lowerRoman"/>
      <w:lvlText w:val="%6."/>
      <w:lvlJc w:val="right"/>
      <w:pPr>
        <w:tabs>
          <w:tab w:val="num" w:pos="4340"/>
        </w:tabs>
        <w:ind w:left="4340" w:hanging="180"/>
      </w:pPr>
    </w:lvl>
    <w:lvl w:ilvl="6" w:tplc="000F0409" w:tentative="1">
      <w:start w:val="1"/>
      <w:numFmt w:val="decimal"/>
      <w:lvlText w:val="%7."/>
      <w:lvlJc w:val="left"/>
      <w:pPr>
        <w:tabs>
          <w:tab w:val="num" w:pos="5060"/>
        </w:tabs>
        <w:ind w:left="5060" w:hanging="360"/>
      </w:pPr>
    </w:lvl>
    <w:lvl w:ilvl="7" w:tplc="00190409" w:tentative="1">
      <w:start w:val="1"/>
      <w:numFmt w:val="lowerLetter"/>
      <w:lvlText w:val="%8."/>
      <w:lvlJc w:val="left"/>
      <w:pPr>
        <w:tabs>
          <w:tab w:val="num" w:pos="5780"/>
        </w:tabs>
        <w:ind w:left="5780" w:hanging="360"/>
      </w:pPr>
    </w:lvl>
    <w:lvl w:ilvl="8" w:tplc="001B0409" w:tentative="1">
      <w:start w:val="1"/>
      <w:numFmt w:val="lowerRoman"/>
      <w:lvlText w:val="%9."/>
      <w:lvlJc w:val="right"/>
      <w:pPr>
        <w:tabs>
          <w:tab w:val="num" w:pos="6500"/>
        </w:tabs>
        <w:ind w:left="6500" w:hanging="180"/>
      </w:pPr>
    </w:lvl>
  </w:abstractNum>
  <w:num w:numId="1" w16cid:durableId="1641959009">
    <w:abstractNumId w:val="1"/>
  </w:num>
  <w:num w:numId="2" w16cid:durableId="8415911">
    <w:abstractNumId w:val="4"/>
  </w:num>
  <w:num w:numId="3" w16cid:durableId="215553790">
    <w:abstractNumId w:val="0"/>
  </w:num>
  <w:num w:numId="4" w16cid:durableId="532959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149771">
    <w:abstractNumId w:val="3"/>
  </w:num>
  <w:num w:numId="6" w16cid:durableId="966010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0032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766522">
    <w:abstractNumId w:val="1"/>
  </w:num>
  <w:num w:numId="9" w16cid:durableId="431171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731818">
    <w:abstractNumId w:val="1"/>
  </w:num>
  <w:num w:numId="11" w16cid:durableId="130443083">
    <w:abstractNumId w:val="1"/>
  </w:num>
  <w:num w:numId="12" w16cid:durableId="1999070799">
    <w:abstractNumId w:val="2"/>
  </w:num>
  <w:num w:numId="13" w16cid:durableId="1180437776">
    <w:abstractNumId w:val="1"/>
  </w:num>
  <w:num w:numId="14" w16cid:durableId="2033606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2578453">
    <w:abstractNumId w:val="1"/>
  </w:num>
  <w:num w:numId="16" w16cid:durableId="651494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638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11315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2367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766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5EFC"/>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0C2F"/>
    <w:rsid w:val="000317BC"/>
    <w:rsid w:val="000318A5"/>
    <w:rsid w:val="00033257"/>
    <w:rsid w:val="00033702"/>
    <w:rsid w:val="000356DD"/>
    <w:rsid w:val="000360C4"/>
    <w:rsid w:val="000415AF"/>
    <w:rsid w:val="00041CA9"/>
    <w:rsid w:val="00041DD3"/>
    <w:rsid w:val="00043B4D"/>
    <w:rsid w:val="00045D53"/>
    <w:rsid w:val="00046E40"/>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03F"/>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1A7B"/>
    <w:rsid w:val="00123D56"/>
    <w:rsid w:val="0012445F"/>
    <w:rsid w:val="00124DAF"/>
    <w:rsid w:val="00130890"/>
    <w:rsid w:val="00130C8A"/>
    <w:rsid w:val="00140058"/>
    <w:rsid w:val="00143D81"/>
    <w:rsid w:val="00145629"/>
    <w:rsid w:val="00147AE2"/>
    <w:rsid w:val="0015200F"/>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A5D9D"/>
    <w:rsid w:val="001B0AB4"/>
    <w:rsid w:val="001B1C40"/>
    <w:rsid w:val="001B1C43"/>
    <w:rsid w:val="001B1CA6"/>
    <w:rsid w:val="001B2F24"/>
    <w:rsid w:val="001C0A79"/>
    <w:rsid w:val="001C1404"/>
    <w:rsid w:val="001C79FC"/>
    <w:rsid w:val="001D1DF7"/>
    <w:rsid w:val="001D5F7D"/>
    <w:rsid w:val="001D7A53"/>
    <w:rsid w:val="001E0FD8"/>
    <w:rsid w:val="001E11F1"/>
    <w:rsid w:val="001E15BF"/>
    <w:rsid w:val="001E214D"/>
    <w:rsid w:val="001E6AFB"/>
    <w:rsid w:val="001E7AD3"/>
    <w:rsid w:val="001F13E5"/>
    <w:rsid w:val="001F2226"/>
    <w:rsid w:val="001F234F"/>
    <w:rsid w:val="001F3E78"/>
    <w:rsid w:val="001F400A"/>
    <w:rsid w:val="001F5191"/>
    <w:rsid w:val="001F683A"/>
    <w:rsid w:val="001F7B13"/>
    <w:rsid w:val="002000F3"/>
    <w:rsid w:val="002004BC"/>
    <w:rsid w:val="00203910"/>
    <w:rsid w:val="00207397"/>
    <w:rsid w:val="00211CD6"/>
    <w:rsid w:val="002169CC"/>
    <w:rsid w:val="0023259F"/>
    <w:rsid w:val="0023291D"/>
    <w:rsid w:val="002330FA"/>
    <w:rsid w:val="002341E0"/>
    <w:rsid w:val="0023440B"/>
    <w:rsid w:val="00234BB6"/>
    <w:rsid w:val="0023502A"/>
    <w:rsid w:val="002400C9"/>
    <w:rsid w:val="002412EE"/>
    <w:rsid w:val="00242172"/>
    <w:rsid w:val="00245890"/>
    <w:rsid w:val="002470D8"/>
    <w:rsid w:val="00252D77"/>
    <w:rsid w:val="002543C1"/>
    <w:rsid w:val="0025599D"/>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15889"/>
    <w:rsid w:val="0032446F"/>
    <w:rsid w:val="00327013"/>
    <w:rsid w:val="00332381"/>
    <w:rsid w:val="00337DF4"/>
    <w:rsid w:val="00341678"/>
    <w:rsid w:val="0034288C"/>
    <w:rsid w:val="00354FD3"/>
    <w:rsid w:val="003553DB"/>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14"/>
    <w:rsid w:val="003B38E8"/>
    <w:rsid w:val="003B4B39"/>
    <w:rsid w:val="003C3117"/>
    <w:rsid w:val="003C36A2"/>
    <w:rsid w:val="003C604E"/>
    <w:rsid w:val="003C69B0"/>
    <w:rsid w:val="003D1056"/>
    <w:rsid w:val="003D4760"/>
    <w:rsid w:val="003D701D"/>
    <w:rsid w:val="003E08DF"/>
    <w:rsid w:val="003E3769"/>
    <w:rsid w:val="003E3D87"/>
    <w:rsid w:val="003F62B3"/>
    <w:rsid w:val="003F6BC5"/>
    <w:rsid w:val="00402FD2"/>
    <w:rsid w:val="004063C4"/>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5CB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25A4"/>
    <w:rsid w:val="004F6036"/>
    <w:rsid w:val="004F7690"/>
    <w:rsid w:val="0050006C"/>
    <w:rsid w:val="00500BF5"/>
    <w:rsid w:val="00500E96"/>
    <w:rsid w:val="00500FB1"/>
    <w:rsid w:val="0050135D"/>
    <w:rsid w:val="0050537C"/>
    <w:rsid w:val="0051332C"/>
    <w:rsid w:val="00514CEE"/>
    <w:rsid w:val="00515984"/>
    <w:rsid w:val="00523387"/>
    <w:rsid w:val="005273CE"/>
    <w:rsid w:val="00527A3B"/>
    <w:rsid w:val="00527B25"/>
    <w:rsid w:val="0053029F"/>
    <w:rsid w:val="00537BED"/>
    <w:rsid w:val="0054267E"/>
    <w:rsid w:val="00543EAD"/>
    <w:rsid w:val="00547C04"/>
    <w:rsid w:val="00547E4C"/>
    <w:rsid w:val="00551407"/>
    <w:rsid w:val="005533FC"/>
    <w:rsid w:val="00553848"/>
    <w:rsid w:val="00555C40"/>
    <w:rsid w:val="00556DF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53"/>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5772"/>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56AA"/>
    <w:rsid w:val="006A68D4"/>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BC6"/>
    <w:rsid w:val="006F4242"/>
    <w:rsid w:val="006F5217"/>
    <w:rsid w:val="006F5C4E"/>
    <w:rsid w:val="006F6F28"/>
    <w:rsid w:val="00702D1D"/>
    <w:rsid w:val="007047C0"/>
    <w:rsid w:val="00705139"/>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392F"/>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28CB"/>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6636"/>
    <w:rsid w:val="008D77D4"/>
    <w:rsid w:val="008E586F"/>
    <w:rsid w:val="008F2281"/>
    <w:rsid w:val="008F386A"/>
    <w:rsid w:val="008F7582"/>
    <w:rsid w:val="009007E0"/>
    <w:rsid w:val="009051B3"/>
    <w:rsid w:val="00905DF6"/>
    <w:rsid w:val="00907D3C"/>
    <w:rsid w:val="0091144C"/>
    <w:rsid w:val="00911C01"/>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6B4"/>
    <w:rsid w:val="0095398A"/>
    <w:rsid w:val="00957760"/>
    <w:rsid w:val="009671C3"/>
    <w:rsid w:val="0096761A"/>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32C4"/>
    <w:rsid w:val="009C44C6"/>
    <w:rsid w:val="009C724B"/>
    <w:rsid w:val="009D1360"/>
    <w:rsid w:val="009D1948"/>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477C"/>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1EA"/>
    <w:rsid w:val="00A6367B"/>
    <w:rsid w:val="00A668CC"/>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026"/>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13F7"/>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1329"/>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7FD"/>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516DA"/>
    <w:rsid w:val="00C56CE3"/>
    <w:rsid w:val="00C60CC2"/>
    <w:rsid w:val="00C61D4A"/>
    <w:rsid w:val="00C629F7"/>
    <w:rsid w:val="00C62A81"/>
    <w:rsid w:val="00C64C4C"/>
    <w:rsid w:val="00C65D17"/>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E7A43"/>
    <w:rsid w:val="00CF25A4"/>
    <w:rsid w:val="00CF42BE"/>
    <w:rsid w:val="00D018D5"/>
    <w:rsid w:val="00D101B2"/>
    <w:rsid w:val="00D104F5"/>
    <w:rsid w:val="00D17D1C"/>
    <w:rsid w:val="00D21566"/>
    <w:rsid w:val="00D22808"/>
    <w:rsid w:val="00D2451E"/>
    <w:rsid w:val="00D30E38"/>
    <w:rsid w:val="00D3261F"/>
    <w:rsid w:val="00D43169"/>
    <w:rsid w:val="00D46DA5"/>
    <w:rsid w:val="00D50C80"/>
    <w:rsid w:val="00D52414"/>
    <w:rsid w:val="00D5293A"/>
    <w:rsid w:val="00D53EC9"/>
    <w:rsid w:val="00D567C3"/>
    <w:rsid w:val="00D56DFE"/>
    <w:rsid w:val="00D619DA"/>
    <w:rsid w:val="00D62BF7"/>
    <w:rsid w:val="00D630A5"/>
    <w:rsid w:val="00D63938"/>
    <w:rsid w:val="00D67FAB"/>
    <w:rsid w:val="00D71AFC"/>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E7C32"/>
    <w:rsid w:val="00DF0FFD"/>
    <w:rsid w:val="00DF14DB"/>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6A3B"/>
    <w:rsid w:val="00E570A2"/>
    <w:rsid w:val="00E6006D"/>
    <w:rsid w:val="00E60AF0"/>
    <w:rsid w:val="00E6457A"/>
    <w:rsid w:val="00E701C1"/>
    <w:rsid w:val="00E70BA4"/>
    <w:rsid w:val="00E720C5"/>
    <w:rsid w:val="00E74B32"/>
    <w:rsid w:val="00E75185"/>
    <w:rsid w:val="00E84745"/>
    <w:rsid w:val="00E8651C"/>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23973"/>
    <w:rsid w:val="00F2478F"/>
    <w:rsid w:val="00F31898"/>
    <w:rsid w:val="00F318A9"/>
    <w:rsid w:val="00F32F91"/>
    <w:rsid w:val="00F3651B"/>
    <w:rsid w:val="00F37377"/>
    <w:rsid w:val="00F40778"/>
    <w:rsid w:val="00F4435F"/>
    <w:rsid w:val="00F518E8"/>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5C9C"/>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25BD"/>
    <w:rsid w:val="00FF4780"/>
    <w:rsid w:val="00FF56E8"/>
    <w:rsid w:val="00FF5902"/>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FF5902"/>
    <w:pPr>
      <w:numPr>
        <w:numId w:val="3"/>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qFormat/>
    <w:rsid w:val="0050135D"/>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50135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50135D"/>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50135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50135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50135D"/>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50135D"/>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50135D"/>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5902"/>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553DB"/>
    <w:rPr>
      <w:rFonts w:ascii="Lucida Grande" w:hAnsi="Lucida Grande"/>
      <w:sz w:val="18"/>
      <w:szCs w:val="18"/>
      <w:lang w:eastAsia="zh-CN"/>
    </w:rPr>
  </w:style>
  <w:style w:type="paragraph" w:styleId="NormalWeb">
    <w:name w:val="Normal (Web)"/>
    <w:basedOn w:val="Normal"/>
    <w:uiPriority w:val="99"/>
    <w:unhideWhenUsed/>
    <w:rsid w:val="003553DB"/>
    <w:pPr>
      <w:spacing w:before="100" w:beforeAutospacing="1" w:after="100" w:afterAutospacing="1"/>
    </w:pPr>
    <w:rPr>
      <w:rFonts w:eastAsiaTheme="minorEastAsia"/>
      <w:sz w:val="20"/>
    </w:rPr>
  </w:style>
  <w:style w:type="numbering" w:customStyle="1" w:styleId="CurrentList1">
    <w:name w:val="Current List1"/>
    <w:uiPriority w:val="99"/>
    <w:rsid w:val="0050135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bible.org/page.asp?page_id=4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D91-F4DB-5149-8225-D710FE55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124</TotalTime>
  <Pages>39</Pages>
  <Words>14517</Words>
  <Characters>82750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97073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87</cp:revision>
  <cp:lastPrinted>2022-04-19T13:55:00Z</cp:lastPrinted>
  <dcterms:created xsi:type="dcterms:W3CDTF">2017-08-24T07:56:00Z</dcterms:created>
  <dcterms:modified xsi:type="dcterms:W3CDTF">2022-04-19T17:35:00Z</dcterms:modified>
</cp:coreProperties>
</file>